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57566" w:rsidRDefault="003111EF">
      <w:pPr>
        <w:pStyle w:val="1"/>
        <w:rPr>
          <w:sz w:val="36"/>
        </w:rPr>
      </w:pPr>
      <w:r w:rsidRPr="00657566">
        <w:rPr>
          <w:sz w:val="36"/>
        </w:rPr>
        <w:fldChar w:fldCharType="begin"/>
      </w:r>
      <w:r w:rsidRPr="00657566">
        <w:rPr>
          <w:sz w:val="36"/>
        </w:rPr>
        <w:instrText>HYPERLINK "http://ivo.garant.ru/document?id=70104234&amp;sub=0"</w:instrText>
      </w:r>
      <w:r w:rsidR="00657566" w:rsidRPr="00657566">
        <w:rPr>
          <w:sz w:val="36"/>
        </w:rPr>
      </w:r>
      <w:r w:rsidRPr="00657566">
        <w:rPr>
          <w:sz w:val="36"/>
        </w:rPr>
        <w:fldChar w:fldCharType="separate"/>
      </w:r>
      <w:r w:rsidRPr="00657566">
        <w:rPr>
          <w:rStyle w:val="a4"/>
          <w:b w:val="0"/>
          <w:bCs w:val="0"/>
          <w:sz w:val="36"/>
        </w:rPr>
        <w:t>Федеральный закон от 20 июля 2012 г. N 125-ФЗ</w:t>
      </w:r>
      <w:r w:rsidRPr="00657566">
        <w:rPr>
          <w:rStyle w:val="a4"/>
          <w:b w:val="0"/>
          <w:bCs w:val="0"/>
          <w:sz w:val="36"/>
        </w:rPr>
        <w:br/>
        <w:t>"О донорстве крови и ее компонентов"</w:t>
      </w:r>
      <w:r w:rsidRPr="00657566">
        <w:rPr>
          <w:sz w:val="36"/>
        </w:rPr>
        <w:fldChar w:fldCharType="end"/>
      </w:r>
    </w:p>
    <w:p w:rsidR="00000000" w:rsidRDefault="003111EF"/>
    <w:p w:rsidR="00000000" w:rsidRDefault="003111EF">
      <w:proofErr w:type="gramStart"/>
      <w:r>
        <w:rPr>
          <w:rStyle w:val="a3"/>
        </w:rPr>
        <w:t>Принят</w:t>
      </w:r>
      <w:proofErr w:type="gramEnd"/>
      <w:r>
        <w:rPr>
          <w:rStyle w:val="a3"/>
        </w:rPr>
        <w:t xml:space="preserve"> Государственной Думой 6 июля 2012 года</w:t>
      </w:r>
    </w:p>
    <w:p w:rsidR="00000000" w:rsidRDefault="003111EF">
      <w:pPr>
        <w:rPr>
          <w:rStyle w:val="a3"/>
        </w:rPr>
      </w:pPr>
      <w:proofErr w:type="gramStart"/>
      <w:r>
        <w:rPr>
          <w:rStyle w:val="a3"/>
        </w:rPr>
        <w:t>Одобрен</w:t>
      </w:r>
      <w:proofErr w:type="gramEnd"/>
      <w:r>
        <w:rPr>
          <w:rStyle w:val="a3"/>
        </w:rPr>
        <w:t xml:space="preserve"> Советом Федерации 18 июля 2012 года</w:t>
      </w:r>
    </w:p>
    <w:p w:rsidR="00657566" w:rsidRDefault="00657566" w:rsidP="00657566">
      <w:pPr>
        <w:pStyle w:val="4"/>
      </w:pPr>
      <w:r>
        <w:t xml:space="preserve">С изменениями и дополнениями </w:t>
      </w:r>
      <w:proofErr w:type="gramStart"/>
      <w:r>
        <w:t>от</w:t>
      </w:r>
      <w:proofErr w:type="gramEnd"/>
      <w:r>
        <w:t>:</w:t>
      </w:r>
    </w:p>
    <w:p w:rsidR="00657566" w:rsidRDefault="00657566" w:rsidP="00657566">
      <w:pPr>
        <w:pStyle w:val="s52"/>
      </w:pPr>
      <w:r>
        <w:t>25 ноября 2013 г., 4 июня 2014 г., 6 апреля, 14 декабря 2015 г., 23 мая, 19 декабря 2016 г.</w:t>
      </w:r>
    </w:p>
    <w:p w:rsidR="00657566" w:rsidRPr="00657566" w:rsidRDefault="00657566"/>
    <w:p w:rsidR="00000000" w:rsidRDefault="003111EF">
      <w:pPr>
        <w:pStyle w:val="af5"/>
      </w:pPr>
      <w:bookmarkStart w:id="0" w:name="sub_1"/>
      <w:r>
        <w:rPr>
          <w:rStyle w:val="a3"/>
        </w:rPr>
        <w:t>Статья 1.</w:t>
      </w:r>
      <w:r>
        <w:t xml:space="preserve"> Предмет регулирования настоящего Федерального закона</w:t>
      </w:r>
    </w:p>
    <w:bookmarkEnd w:id="0"/>
    <w:p w:rsidR="00000000" w:rsidRDefault="003111EF">
      <w:r>
        <w:t>Настоящий Федеральный закон устанавливает правовые, экономические и социальные основы развития донорства крови и ее компонентов в Российско</w:t>
      </w:r>
      <w:r>
        <w:t>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000000" w:rsidRDefault="003111EF">
      <w:pPr>
        <w:pStyle w:val="af5"/>
      </w:pPr>
      <w:bookmarkStart w:id="1" w:name="sub_2"/>
      <w:r>
        <w:rPr>
          <w:rStyle w:val="a3"/>
        </w:rPr>
        <w:t>Стат</w:t>
      </w:r>
      <w:r>
        <w:rPr>
          <w:rStyle w:val="a3"/>
        </w:rPr>
        <w:t>ья 2.</w:t>
      </w:r>
      <w:r>
        <w:t xml:space="preserve"> Основные понятия, используемые в настоящем Федеральном законе</w:t>
      </w:r>
    </w:p>
    <w:bookmarkEnd w:id="1"/>
    <w:p w:rsidR="00000000" w:rsidRDefault="003111EF">
      <w:r>
        <w:t>Для целей настоящего Федерального закона используются следующие основные понятия:</w:t>
      </w:r>
    </w:p>
    <w:p w:rsidR="00000000" w:rsidRDefault="003111EF">
      <w:bookmarkStart w:id="2" w:name="sub_1122"/>
      <w:r>
        <w:t xml:space="preserve">1) </w:t>
      </w:r>
      <w:proofErr w:type="spellStart"/>
      <w:r>
        <w:rPr>
          <w:rStyle w:val="a3"/>
        </w:rPr>
        <w:t>донация</w:t>
      </w:r>
      <w:proofErr w:type="spellEnd"/>
      <w:r>
        <w:rPr>
          <w:rStyle w:val="a3"/>
        </w:rPr>
        <w:t xml:space="preserve"> крови и (или) ее компонентов (далее - </w:t>
      </w:r>
      <w:proofErr w:type="spellStart"/>
      <w:r>
        <w:rPr>
          <w:rStyle w:val="a3"/>
        </w:rPr>
        <w:t>донация</w:t>
      </w:r>
      <w:proofErr w:type="spellEnd"/>
      <w:r>
        <w:rPr>
          <w:rStyle w:val="a3"/>
        </w:rPr>
        <w:t>)</w:t>
      </w:r>
      <w:r>
        <w:t xml:space="preserve"> - процесс взятия донорской крови и </w:t>
      </w:r>
      <w:r>
        <w:t>(или) ее компонентов;</w:t>
      </w:r>
    </w:p>
    <w:p w:rsidR="00000000" w:rsidRDefault="003111EF">
      <w:bookmarkStart w:id="3" w:name="sub_1123"/>
      <w:bookmarkEnd w:id="2"/>
      <w:r>
        <w:t xml:space="preserve">2) </w:t>
      </w:r>
      <w:r>
        <w:rPr>
          <w:rStyle w:val="a3"/>
        </w:rPr>
        <w:t>донор крови и (или) ее компонентов (далее - донор)</w:t>
      </w:r>
      <w:r>
        <w:t xml:space="preserve"> - лицо, добровольно прошедшее медицинское обследование и добровольно сдающее кровь и (или) ее компоненты;</w:t>
      </w:r>
    </w:p>
    <w:p w:rsidR="00000000" w:rsidRDefault="003111EF">
      <w:bookmarkStart w:id="4" w:name="sub_1124"/>
      <w:bookmarkEnd w:id="3"/>
      <w:r>
        <w:t xml:space="preserve">3) </w:t>
      </w:r>
      <w:r>
        <w:rPr>
          <w:rStyle w:val="a3"/>
        </w:rPr>
        <w:t>донорская кровь</w:t>
      </w:r>
      <w:r>
        <w:t xml:space="preserve"> - кровь, взятая от доно</w:t>
      </w:r>
      <w:r>
        <w:t xml:space="preserve">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w:t>
      </w:r>
      <w:proofErr w:type="gramStart"/>
      <w:r>
        <w:t>в</w:t>
      </w:r>
      <w:proofErr w:type="gramEnd"/>
      <w:r>
        <w:t xml:space="preserve"> научно-исследовательских и образовательных </w:t>
      </w:r>
      <w:proofErr w:type="gramStart"/>
      <w:r>
        <w:t>целях</w:t>
      </w:r>
      <w:proofErr w:type="gramEnd"/>
      <w:r>
        <w:t>;</w:t>
      </w:r>
    </w:p>
    <w:p w:rsidR="00000000" w:rsidRDefault="003111EF">
      <w:bookmarkStart w:id="5" w:name="sub_1125"/>
      <w:bookmarkEnd w:id="4"/>
      <w:r>
        <w:t xml:space="preserve">4) </w:t>
      </w:r>
      <w:r>
        <w:rPr>
          <w:rStyle w:val="a3"/>
        </w:rPr>
        <w:t>донорская функция</w:t>
      </w:r>
      <w:r>
        <w:t xml:space="preserve"> - доброволь</w:t>
      </w:r>
      <w:r>
        <w:t xml:space="preserve">ное прохождение донором медицинского обследования и </w:t>
      </w:r>
      <w:proofErr w:type="spellStart"/>
      <w:r>
        <w:t>донации</w:t>
      </w:r>
      <w:proofErr w:type="spellEnd"/>
      <w:r>
        <w:t>;</w:t>
      </w:r>
    </w:p>
    <w:p w:rsidR="00000000" w:rsidRDefault="003111EF">
      <w:bookmarkStart w:id="6" w:name="sub_1126"/>
      <w:bookmarkEnd w:id="5"/>
      <w:r>
        <w:t xml:space="preserve">5) </w:t>
      </w:r>
      <w:r>
        <w:rPr>
          <w:rStyle w:val="a3"/>
        </w:rPr>
        <w:t>донорство крови и (или) ее компонентов</w:t>
      </w:r>
      <w:r>
        <w:t xml:space="preserve"> - добровольная сдача крови и (или) ее компонентов донорами, а также мероприятия, направленные на организацию и обеспечение безопасности з</w:t>
      </w:r>
      <w:r>
        <w:t>аготовки крови и ее компонентов;</w:t>
      </w:r>
    </w:p>
    <w:p w:rsidR="00000000" w:rsidRDefault="003111EF">
      <w:bookmarkStart w:id="7" w:name="sub_1127"/>
      <w:bookmarkEnd w:id="6"/>
      <w:r>
        <w:t xml:space="preserve">6) </w:t>
      </w:r>
      <w:r>
        <w:rPr>
          <w:rStyle w:val="a3"/>
        </w:rPr>
        <w:t>заготовка донорской крови и (или) ее компонентов</w:t>
      </w:r>
      <w:r>
        <w:t xml:space="preserve"> - совокупность видов медицинского обследования донора, а также </w:t>
      </w:r>
      <w:proofErr w:type="spellStart"/>
      <w:r>
        <w:t>донация</w:t>
      </w:r>
      <w:proofErr w:type="spellEnd"/>
      <w:r>
        <w:t>, процедуры исследования и переработки донорской крови и (или) ее компонентов;</w:t>
      </w:r>
    </w:p>
    <w:p w:rsidR="00000000" w:rsidRDefault="003111EF">
      <w:bookmarkStart w:id="8" w:name="sub_1128"/>
      <w:bookmarkEnd w:id="7"/>
      <w:r>
        <w:t xml:space="preserve">7) </w:t>
      </w:r>
      <w:r>
        <w:rPr>
          <w:rStyle w:val="a3"/>
        </w:rPr>
        <w:t>клиническое использование донорской крови и (или) ее компонентов</w:t>
      </w:r>
      <w:r>
        <w:t xml:space="preserve">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w:t>
      </w:r>
      <w:r>
        <w:t>и и (или) ее компонентов;</w:t>
      </w:r>
    </w:p>
    <w:p w:rsidR="00000000" w:rsidRDefault="003111EF">
      <w:bookmarkStart w:id="9" w:name="sub_1129"/>
      <w:bookmarkEnd w:id="8"/>
      <w:r>
        <w:t xml:space="preserve">8) </w:t>
      </w:r>
      <w:r>
        <w:rPr>
          <w:rStyle w:val="a3"/>
        </w:rPr>
        <w:t>компоненты донорской крови</w:t>
      </w:r>
      <w:r>
        <w:t xml:space="preserve"> - составляющие части крови (эритроциты, лейкоциты, тромбоциты, плазма, </w:t>
      </w:r>
      <w:proofErr w:type="spellStart"/>
      <w:r>
        <w:t>криопреципитат</w:t>
      </w:r>
      <w:proofErr w:type="spellEnd"/>
      <w:r>
        <w:t xml:space="preserve">), взятые от донора или произведенные различными методами из крови донора и предназначенные для </w:t>
      </w:r>
      <w:r>
        <w:lastRenderedPageBreak/>
        <w:t>кли</w:t>
      </w:r>
      <w:r>
        <w:t>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000000" w:rsidRDefault="003111EF">
      <w:bookmarkStart w:id="10" w:name="sub_1130"/>
      <w:bookmarkEnd w:id="9"/>
      <w:r>
        <w:t xml:space="preserve">9) </w:t>
      </w:r>
      <w:r>
        <w:rPr>
          <w:rStyle w:val="a3"/>
        </w:rPr>
        <w:t>мобильный комплекс заготовки крови и ее компонентов</w:t>
      </w:r>
      <w:r>
        <w:t xml:space="preserve"> - специализированное тра</w:t>
      </w:r>
      <w:r>
        <w:t>нспортное средство службы крови для осуществления заготовки крови и ее компонентов;</w:t>
      </w:r>
    </w:p>
    <w:p w:rsidR="00000000" w:rsidRDefault="003111EF">
      <w:bookmarkStart w:id="11" w:name="sub_1131"/>
      <w:bookmarkEnd w:id="10"/>
      <w:r>
        <w:t xml:space="preserve">10) </w:t>
      </w:r>
      <w:r>
        <w:rPr>
          <w:rStyle w:val="a3"/>
        </w:rPr>
        <w:t>обращение донорской крови и (или) ее компонентов</w:t>
      </w:r>
      <w:r>
        <w:t xml:space="preserve"> - деятельность по заготовке, хранению, транспортировке и клиническому использованию донорской крови и (</w:t>
      </w:r>
      <w:r>
        <w:t>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000000" w:rsidRDefault="003111EF">
      <w:bookmarkStart w:id="12" w:name="sub_1132"/>
      <w:bookmarkEnd w:id="11"/>
      <w:r>
        <w:t xml:space="preserve">11) </w:t>
      </w:r>
      <w:r>
        <w:rPr>
          <w:rStyle w:val="a3"/>
        </w:rPr>
        <w:t>реципиент</w:t>
      </w:r>
      <w:r>
        <w:t xml:space="preserve"> - ф</w:t>
      </w:r>
      <w:r>
        <w:t>изическое лицо, которому по медицинским показаниям требуется или произведена трансфузия (переливание) донорской крови и (или) ее компонентов;</w:t>
      </w:r>
    </w:p>
    <w:p w:rsidR="00000000" w:rsidRDefault="003111EF">
      <w:bookmarkStart w:id="13" w:name="sub_1133"/>
      <w:bookmarkEnd w:id="12"/>
      <w:r>
        <w:t xml:space="preserve">12) </w:t>
      </w:r>
      <w:r>
        <w:rPr>
          <w:rStyle w:val="a3"/>
        </w:rPr>
        <w:t>субъекты обращения донорской крови и (или) ее компонентов</w:t>
      </w:r>
      <w:r>
        <w:t xml:space="preserve"> - организации, осуществляющие деятел</w:t>
      </w:r>
      <w:r>
        <w:t>ьность в сфере обращения донорской крови и (или) ее компонентов;</w:t>
      </w:r>
    </w:p>
    <w:p w:rsidR="00000000" w:rsidRDefault="003111EF">
      <w:bookmarkStart w:id="14" w:name="sub_1134"/>
      <w:bookmarkEnd w:id="13"/>
      <w:r>
        <w:t xml:space="preserve">13) </w:t>
      </w:r>
      <w:r>
        <w:rPr>
          <w:rStyle w:val="a3"/>
        </w:rPr>
        <w:t>транспортировка донорской крови и (или) ее компонентов</w:t>
      </w:r>
      <w:r>
        <w:t xml:space="preserve"> - деятельность, связанная с доставкой крови и (или) ее компонентов от субъектов обращения донорской крови и (или) ее</w:t>
      </w:r>
      <w:r>
        <w:t xml:space="preserve">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000000" w:rsidRDefault="003111EF">
      <w:bookmarkStart w:id="15" w:name="sub_1135"/>
      <w:bookmarkEnd w:id="14"/>
      <w:r>
        <w:t xml:space="preserve">14) </w:t>
      </w:r>
      <w:r>
        <w:rPr>
          <w:rStyle w:val="a3"/>
        </w:rPr>
        <w:t>хранение донорской крови и (или) ее компонентов</w:t>
      </w:r>
      <w:r>
        <w:t xml:space="preserve"> - </w:t>
      </w:r>
      <w:r>
        <w:t>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000000" w:rsidRDefault="003111EF">
      <w:pPr>
        <w:pStyle w:val="af5"/>
      </w:pPr>
      <w:bookmarkStart w:id="16" w:name="sub_3"/>
      <w:bookmarkEnd w:id="15"/>
      <w:r>
        <w:rPr>
          <w:rStyle w:val="a3"/>
        </w:rPr>
        <w:t>Статья 3.</w:t>
      </w:r>
      <w:r>
        <w:t xml:space="preserve"> Законодательство Российской Федерации о д</w:t>
      </w:r>
      <w:r>
        <w:t>онорстве крови и ее компонентов</w:t>
      </w:r>
    </w:p>
    <w:p w:rsidR="00000000" w:rsidRDefault="003111EF">
      <w:bookmarkStart w:id="17" w:name="sub_31"/>
      <w:bookmarkEnd w:id="16"/>
      <w:r>
        <w:t xml:space="preserve">1. Законодательство о донорстве крови и ее компонентов основывается на </w:t>
      </w:r>
      <w:hyperlink r:id="rId4" w:history="1">
        <w:r>
          <w:rPr>
            <w:rStyle w:val="a4"/>
          </w:rPr>
          <w:t>Конституции</w:t>
        </w:r>
      </w:hyperlink>
      <w:r>
        <w:t xml:space="preserve"> Российской Федерации и состоит из настоящего Федерального закона, др</w:t>
      </w:r>
      <w:r>
        <w:t>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000000" w:rsidRDefault="003111EF">
      <w:bookmarkStart w:id="18" w:name="sub_32"/>
      <w:bookmarkEnd w:id="17"/>
      <w:r>
        <w:t>2. Если междунаро</w:t>
      </w:r>
      <w:r>
        <w:t>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3111EF">
      <w:pPr>
        <w:pStyle w:val="af5"/>
      </w:pPr>
      <w:bookmarkStart w:id="19" w:name="sub_4"/>
      <w:bookmarkEnd w:id="18"/>
      <w:r>
        <w:rPr>
          <w:rStyle w:val="a3"/>
        </w:rPr>
        <w:t>Статья 4</w:t>
      </w:r>
      <w:r>
        <w:t>. Основные принципы донорства крови и (или) ее компонентов</w:t>
      </w:r>
    </w:p>
    <w:bookmarkEnd w:id="19"/>
    <w:p w:rsidR="00000000" w:rsidRDefault="003111EF">
      <w:r>
        <w:fldChar w:fldCharType="begin"/>
      </w:r>
      <w:r>
        <w:instrText>HYPER</w:instrText>
      </w:r>
      <w:r>
        <w:instrText>LINK \l "sub_1126"</w:instrText>
      </w:r>
      <w:r>
        <w:fldChar w:fldCharType="separate"/>
      </w:r>
      <w:r>
        <w:rPr>
          <w:rStyle w:val="a4"/>
        </w:rPr>
        <w:t>Донорство крови и (или) ее компонентов</w:t>
      </w:r>
      <w:r>
        <w:fldChar w:fldCharType="end"/>
      </w:r>
      <w:r>
        <w:t xml:space="preserve"> основывается на следующих принципах:</w:t>
      </w:r>
    </w:p>
    <w:p w:rsidR="00000000" w:rsidRDefault="003111EF">
      <w:bookmarkStart w:id="20" w:name="sub_1136"/>
      <w:r>
        <w:t>1) безопасность донорской крови и ее компонентов;</w:t>
      </w:r>
    </w:p>
    <w:p w:rsidR="00000000" w:rsidRDefault="003111EF">
      <w:bookmarkStart w:id="21" w:name="sub_1137"/>
      <w:bookmarkEnd w:id="20"/>
      <w:r>
        <w:t>2) добровольность сдачи крови и (или) ее компонентов;</w:t>
      </w:r>
    </w:p>
    <w:p w:rsidR="00000000" w:rsidRDefault="003111EF">
      <w:bookmarkStart w:id="22" w:name="sub_1138"/>
      <w:bookmarkEnd w:id="21"/>
      <w:r>
        <w:t>3) сохранение здоровья донора при выполнении им донорской функции;</w:t>
      </w:r>
    </w:p>
    <w:p w:rsidR="00000000" w:rsidRDefault="003111EF">
      <w:bookmarkStart w:id="23" w:name="sub_1139"/>
      <w:bookmarkEnd w:id="22"/>
      <w:r>
        <w:t>4) обеспечение социальной поддержки и соблюдение прав доноров;</w:t>
      </w:r>
    </w:p>
    <w:p w:rsidR="00000000" w:rsidRDefault="003111EF">
      <w:bookmarkStart w:id="24" w:name="sub_1140"/>
      <w:bookmarkEnd w:id="23"/>
      <w:r>
        <w:t xml:space="preserve">5) поощрение и поддержка безвозмездного донорства крови и (или) ее </w:t>
      </w:r>
      <w:r>
        <w:lastRenderedPageBreak/>
        <w:t>компонентов.</w:t>
      </w:r>
    </w:p>
    <w:p w:rsidR="00000000" w:rsidRDefault="003111EF">
      <w:pPr>
        <w:pStyle w:val="af5"/>
      </w:pPr>
      <w:bookmarkStart w:id="25" w:name="sub_5"/>
      <w:bookmarkEnd w:id="24"/>
      <w:r>
        <w:rPr>
          <w:rStyle w:val="a3"/>
        </w:rPr>
        <w:t>С</w:t>
      </w:r>
      <w:r>
        <w:rPr>
          <w:rStyle w:val="a3"/>
        </w:rPr>
        <w:t>татья 5.</w:t>
      </w:r>
      <w:r>
        <w:t xml:space="preserve"> Служба крови</w:t>
      </w:r>
    </w:p>
    <w:p w:rsidR="00000000" w:rsidRDefault="003111EF">
      <w:bookmarkStart w:id="26" w:name="sub_51"/>
      <w:bookmarkEnd w:id="25"/>
      <w:r>
        <w:t xml:space="preserve">1. Службой крови являются объединенные </w:t>
      </w:r>
      <w:proofErr w:type="gramStart"/>
      <w: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t xml:space="preserve"> </w:t>
      </w:r>
      <w:hyperlink w:anchor="sub_1131" w:history="1">
        <w:r>
          <w:rPr>
            <w:rStyle w:val="a4"/>
          </w:rPr>
          <w:t>обращения до</w:t>
        </w:r>
        <w:r>
          <w:rPr>
            <w:rStyle w:val="a4"/>
          </w:rPr>
          <w:t>норской крови и (или) ее компонентов</w:t>
        </w:r>
      </w:hyperlink>
      <w:r>
        <w:t>:</w:t>
      </w:r>
    </w:p>
    <w:p w:rsidR="00000000" w:rsidRDefault="003111EF">
      <w:bookmarkStart w:id="27" w:name="sub_1141"/>
      <w:bookmarkEnd w:id="26"/>
      <w: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w:t>
      </w:r>
      <w:r>
        <w:t>вляющие полномочия в сфере охраны здоровья (далее - уполномоченные органы местного самоуправления);</w:t>
      </w:r>
    </w:p>
    <w:p w:rsidR="00000000" w:rsidRDefault="003111EF">
      <w:bookmarkStart w:id="28" w:name="sub_1142"/>
      <w:bookmarkEnd w:id="27"/>
      <w:proofErr w:type="gramStart"/>
      <w:r>
        <w:t>2) медицинские организации, образовательные организации, научные организации, подведомственные соответственно федеральным органам исполнител</w:t>
      </w:r>
      <w:r>
        <w:t>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roofErr w:type="gramEnd"/>
    </w:p>
    <w:p w:rsidR="00000000" w:rsidRDefault="003111EF">
      <w:bookmarkStart w:id="29" w:name="sub_1143"/>
      <w:bookmarkEnd w:id="28"/>
      <w:r>
        <w:t>3) организации федеральных органов исполнительной власти, в которых федеральны</w:t>
      </w:r>
      <w:r>
        <w:t>м законом предусмотрена военная и приравненная к ней служба;</w:t>
      </w:r>
    </w:p>
    <w:p w:rsidR="00000000" w:rsidRDefault="003111EF">
      <w:bookmarkStart w:id="30" w:name="sub_1144"/>
      <w:bookmarkEnd w:id="29"/>
      <w: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w:t>
      </w:r>
      <w:r>
        <w:t xml:space="preserve">нение, </w:t>
      </w:r>
      <w:hyperlink w:anchor="sub_1134" w:history="1">
        <w:r>
          <w:rPr>
            <w:rStyle w:val="a4"/>
          </w:rPr>
          <w:t>транспортировку донорской крови и (или) ее компонентов)</w:t>
        </w:r>
      </w:hyperlink>
      <w:r>
        <w:t xml:space="preserve"> созданы не позднее 1 января 2006 года.</w:t>
      </w:r>
    </w:p>
    <w:p w:rsidR="00000000" w:rsidRDefault="003111EF">
      <w:bookmarkStart w:id="31" w:name="sub_52"/>
      <w:bookmarkEnd w:id="30"/>
      <w:r>
        <w:t xml:space="preserve">2. Координацию деятельности службы крови осуществляет </w:t>
      </w:r>
      <w:hyperlink r:id="rId5"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3111EF">
      <w:pPr>
        <w:pStyle w:val="af5"/>
      </w:pPr>
      <w:bookmarkStart w:id="32" w:name="sub_6"/>
      <w:bookmarkEnd w:id="31"/>
      <w:r>
        <w:rPr>
          <w:rStyle w:val="a3"/>
        </w:rPr>
        <w:t>Статья 6.</w:t>
      </w:r>
      <w:r>
        <w:t xml:space="preserve"> Пропаганда донорства крови и ее компонентов</w:t>
      </w:r>
    </w:p>
    <w:p w:rsidR="00000000" w:rsidRDefault="003111EF">
      <w:bookmarkStart w:id="33" w:name="sub_61"/>
      <w:bookmarkEnd w:id="32"/>
      <w:r>
        <w:t xml:space="preserve">1. </w:t>
      </w:r>
      <w:proofErr w:type="gramStart"/>
      <w:r>
        <w:t>Пропаган</w:t>
      </w:r>
      <w:r>
        <w:t xml:space="preserve">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w:t>
      </w:r>
      <w:r>
        <w:t>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t xml:space="preserve"> законодательст</w:t>
      </w:r>
      <w:r>
        <w:t>вом Российской Федерации.</w:t>
      </w:r>
    </w:p>
    <w:p w:rsidR="00000000" w:rsidRDefault="003111EF">
      <w:bookmarkStart w:id="34" w:name="sub_62"/>
      <w:bookmarkEnd w:id="33"/>
      <w:r>
        <w:t xml:space="preserve">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w:t>
      </w:r>
      <w:r>
        <w:t xml:space="preserve">охраны здоровья, а также </w:t>
      </w:r>
      <w:hyperlink w:anchor="sub_1133" w:history="1">
        <w:r>
          <w:rPr>
            <w:rStyle w:val="a4"/>
          </w:rPr>
          <w:t>субъекты обращения донорской крови и (или) ее компонентов</w:t>
        </w:r>
      </w:hyperlink>
      <w:r>
        <w:t>.</w:t>
      </w:r>
    </w:p>
    <w:p w:rsidR="00000000" w:rsidRDefault="003111EF">
      <w:bookmarkStart w:id="35" w:name="sub_63"/>
      <w:bookmarkEnd w:id="34"/>
      <w:r>
        <w:t>3. Уполномоченные органы местного самоуправления вправе осуществлять за счет средств местных бюджетов мероприятия по пропаганде донорс</w:t>
      </w:r>
      <w:r>
        <w:t>тва крови и ее компонентов.</w:t>
      </w:r>
    </w:p>
    <w:p w:rsidR="00000000" w:rsidRDefault="003111EF">
      <w:pPr>
        <w:pStyle w:val="af5"/>
      </w:pPr>
      <w:bookmarkStart w:id="36" w:name="sub_7"/>
      <w:bookmarkEnd w:id="35"/>
      <w:r>
        <w:rPr>
          <w:rStyle w:val="a3"/>
        </w:rPr>
        <w:t>Статья 7.</w:t>
      </w:r>
      <w:r>
        <w:t xml:space="preserve"> Участие общественных объединений и некоммерческих организаций в мероприятиях по развитию донорства крови и ее компонентов</w:t>
      </w:r>
    </w:p>
    <w:bookmarkEnd w:id="36"/>
    <w:p w:rsidR="00000000" w:rsidRDefault="003111EF">
      <w:proofErr w:type="gramStart"/>
      <w:r>
        <w:lastRenderedPageBreak/>
        <w:t>Общественные объединения и некоммерческие организации (в том числе Общероссийска</w:t>
      </w:r>
      <w:r>
        <w:t>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w:t>
      </w:r>
      <w:r>
        <w:t>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t xml:space="preserve"> донорства крови и ее компонентов, в том числе в мероприятиях, направленных на пропаганду </w:t>
      </w:r>
      <w:r>
        <w:t>безвозмездного донорства крови и (или) ее компонентов.</w:t>
      </w:r>
    </w:p>
    <w:p w:rsidR="00000000" w:rsidRDefault="003111EF">
      <w:pPr>
        <w:pStyle w:val="af5"/>
      </w:pPr>
      <w:bookmarkStart w:id="37" w:name="sub_8"/>
      <w:r>
        <w:rPr>
          <w:rStyle w:val="a3"/>
        </w:rPr>
        <w:t>Статья 8.</w:t>
      </w:r>
      <w:r>
        <w:t xml:space="preserve"> Основы государственного регулирования отношений в сфере обращения донорской крови и (или) ее компонентов</w:t>
      </w:r>
    </w:p>
    <w:p w:rsidR="00000000" w:rsidRDefault="003111EF">
      <w:bookmarkStart w:id="38" w:name="sub_81"/>
      <w:bookmarkEnd w:id="37"/>
      <w:r>
        <w:t xml:space="preserve">1. </w:t>
      </w:r>
      <w:proofErr w:type="gramStart"/>
      <w:r>
        <w:t xml:space="preserve">Государственное регулирование отношений в сфере </w:t>
      </w:r>
      <w:hyperlink w:anchor="sub_1131" w:history="1">
        <w:r>
          <w:rPr>
            <w:rStyle w:val="a4"/>
          </w:rPr>
          <w:t>обращения донорской крови и (или) ее компонентов</w:t>
        </w:r>
      </w:hyperlink>
      <w:r>
        <w:t xml:space="preserve">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w:t>
      </w:r>
      <w:r>
        <w:t>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000000" w:rsidRDefault="003111EF">
      <w:bookmarkStart w:id="39" w:name="sub_82"/>
      <w:bookmarkEnd w:id="38"/>
      <w:r>
        <w:t>2. Государственное регулирование отношений в сфере обращения донор</w:t>
      </w:r>
      <w:r>
        <w:t>ской крови и (или) ее компонентов осуществляется посредством:</w:t>
      </w:r>
    </w:p>
    <w:p w:rsidR="00000000" w:rsidRDefault="003111EF">
      <w:bookmarkStart w:id="40" w:name="sub_1145"/>
      <w:bookmarkEnd w:id="39"/>
      <w:r>
        <w:t xml:space="preserve">1) установления в </w:t>
      </w:r>
      <w:hyperlink r:id="rId6" w:history="1">
        <w:r>
          <w:rPr>
            <w:rStyle w:val="a4"/>
          </w:rPr>
          <w:t>техническом регламенте</w:t>
        </w:r>
      </w:hyperlink>
      <w:r>
        <w:t xml:space="preserve"> о требованиях безопасности крови, ее продуктов, кровезамещающих растворов </w:t>
      </w:r>
      <w:r>
        <w:t xml:space="preserve">и технических средств, используемых в </w:t>
      </w:r>
      <w:proofErr w:type="spellStart"/>
      <w:r>
        <w:t>трансфузионно-инфузионной</w:t>
      </w:r>
      <w:proofErr w:type="spellEnd"/>
      <w:r>
        <w:t xml:space="preserve"> терапии (далее - технический регламент о безопасности крови), требований безопасности донорской крови и ее компонентов при их заготовке, хранении, транспортировке и клиническом использовании;</w:t>
      </w:r>
    </w:p>
    <w:p w:rsidR="00000000" w:rsidRDefault="003111EF">
      <w:bookmarkStart w:id="41" w:name="sub_1146"/>
      <w:bookmarkEnd w:id="40"/>
      <w:r>
        <w:t xml:space="preserve">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w:t>
      </w:r>
      <w:r>
        <w:t>и ее компонентов);</w:t>
      </w:r>
    </w:p>
    <w:p w:rsidR="00000000" w:rsidRDefault="003111EF">
      <w:bookmarkStart w:id="42" w:name="sub_1147"/>
      <w:bookmarkEnd w:id="41"/>
      <w:r>
        <w:t>3) государственного контроля в сфере обращения донорской крови и (или) ее компонентов.</w:t>
      </w:r>
    </w:p>
    <w:p w:rsidR="00000000" w:rsidRDefault="003111EF">
      <w:pPr>
        <w:pStyle w:val="af5"/>
      </w:pPr>
      <w:bookmarkStart w:id="43" w:name="sub_9"/>
      <w:bookmarkEnd w:id="42"/>
      <w:r>
        <w:rPr>
          <w:rStyle w:val="a3"/>
        </w:rPr>
        <w:t>Статья 9.</w:t>
      </w:r>
      <w:r>
        <w:t xml:space="preserve"> Полномочия федеральных органов государственной власти в сфере обращения донорской крови и (или) ее компонентов</w:t>
      </w:r>
    </w:p>
    <w:p w:rsidR="00000000" w:rsidRDefault="003111EF">
      <w:bookmarkStart w:id="44" w:name="sub_91"/>
      <w:bookmarkEnd w:id="43"/>
      <w:r>
        <w:t>1. К полномочиям федеральных органов государственной власти в сфере обращения донорской крови и (или) ее компонентов относятся:</w:t>
      </w:r>
    </w:p>
    <w:p w:rsidR="00000000" w:rsidRDefault="003111EF">
      <w:bookmarkStart w:id="45" w:name="sub_1148"/>
      <w:bookmarkEnd w:id="44"/>
      <w:r>
        <w:t>1) обеспечение проведения в Российской Федерации единой государственной политики в сфере обращения доно</w:t>
      </w:r>
      <w:r>
        <w:t>рской крови и (или) ее компонентов и пропаганды донорства крови и ее компонентов;</w:t>
      </w:r>
    </w:p>
    <w:p w:rsidR="00000000" w:rsidRDefault="003111EF">
      <w:bookmarkStart w:id="46" w:name="sub_1149"/>
      <w:bookmarkEnd w:id="45"/>
      <w:r>
        <w:t>2) организация и осуществление государственного контроля в сфере обращения донорской крови и (или) ее компонентов;</w:t>
      </w:r>
    </w:p>
    <w:p w:rsidR="00000000" w:rsidRDefault="003111EF">
      <w:bookmarkStart w:id="47" w:name="sub_1150"/>
      <w:bookmarkEnd w:id="46"/>
      <w:r>
        <w:t xml:space="preserve">3) развитие службы крови и </w:t>
      </w:r>
      <w:r>
        <w:t xml:space="preserve">координация </w:t>
      </w:r>
      <w:proofErr w:type="gramStart"/>
      <w:r>
        <w:t>деятельности органов исполнительной власти субъектов Российской Федерации</w:t>
      </w:r>
      <w:proofErr w:type="gramEnd"/>
      <w:r>
        <w:t xml:space="preserve"> в сфере охраны здоровья и уполномоченных органов местного самоуправления по организации деятельности службы крови;</w:t>
      </w:r>
    </w:p>
    <w:p w:rsidR="00000000" w:rsidRDefault="003111EF">
      <w:bookmarkStart w:id="48" w:name="sub_1151"/>
      <w:bookmarkEnd w:id="47"/>
      <w:r>
        <w:t>4) координация проведения научных иссле</w:t>
      </w:r>
      <w:r>
        <w:t xml:space="preserve">дований, утверждение </w:t>
      </w:r>
      <w:r>
        <w:lastRenderedPageBreak/>
        <w:t>федеральных программ научных исследований в сфере обращения донорской крови и (или) ее компонентов;</w:t>
      </w:r>
    </w:p>
    <w:p w:rsidR="00000000" w:rsidRDefault="003111EF">
      <w:bookmarkStart w:id="49" w:name="sub_1152"/>
      <w:bookmarkEnd w:id="48"/>
      <w:r>
        <w:t>5) установление единой системы статистического учета и отчетности в сфере обращения донорской крови и (или) ее компонен</w:t>
      </w:r>
      <w:r>
        <w:t>тов;</w:t>
      </w:r>
    </w:p>
    <w:p w:rsidR="00000000" w:rsidRDefault="003111EF">
      <w:bookmarkStart w:id="50" w:name="sub_1153"/>
      <w:bookmarkEnd w:id="49"/>
      <w:r>
        <w:t>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w:t>
      </w:r>
      <w:r>
        <w:t>, а также организациях федеральных органов исполнительной власти, в которых федеральным законом предусмотрена военная и приравненная к ней служба;</w:t>
      </w:r>
    </w:p>
    <w:p w:rsidR="00000000" w:rsidRDefault="003111EF">
      <w:bookmarkStart w:id="51" w:name="sub_1154"/>
      <w:bookmarkEnd w:id="50"/>
      <w:r>
        <w:t>7) финансовое обеспечение организаций, подведомственных федеральным органам исполнительной вл</w:t>
      </w:r>
      <w:r>
        <w:t>асти и осуществляющих деятельность в сфере обращения донорской крови и (или) ее компонентов;</w:t>
      </w:r>
    </w:p>
    <w:p w:rsidR="00000000" w:rsidRDefault="003111EF">
      <w:bookmarkStart w:id="52" w:name="sub_1155"/>
      <w:bookmarkEnd w:id="51"/>
      <w:r>
        <w:t>8) принятие при оказании гуманитарной помощи решений о ввозе на территорию Российской Федерации и вывозе за пределы территории Российской Федерации</w:t>
      </w:r>
      <w:r>
        <w:t xml:space="preserve"> донорской крови и (или) ее компонентов;</w:t>
      </w:r>
    </w:p>
    <w:p w:rsidR="00000000" w:rsidRDefault="003111EF">
      <w:bookmarkStart w:id="53" w:name="sub_1156"/>
      <w:bookmarkEnd w:id="52"/>
      <w: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000000" w:rsidRDefault="003111EF">
      <w:bookmarkStart w:id="54" w:name="sub_92"/>
      <w:bookmarkEnd w:id="53"/>
      <w:r>
        <w:t>2</w:t>
      </w:r>
      <w:r>
        <w:t xml:space="preserve">. К полномочиям </w:t>
      </w:r>
      <w:hyperlink r:id="rId7" w:history="1">
        <w:r>
          <w:rPr>
            <w:rStyle w:val="a4"/>
          </w:rPr>
          <w:t>федерального органа исполнительной власти</w:t>
        </w:r>
      </w:hyperlink>
      <w:r>
        <w:t>, осуществляющего функции по выработке государственной политики и нормативно-правовому регулированию в сфере здравоохранения, относятс</w:t>
      </w:r>
      <w:r>
        <w:t>я:</w:t>
      </w:r>
    </w:p>
    <w:p w:rsidR="00000000" w:rsidRDefault="003111EF">
      <w:bookmarkStart w:id="55" w:name="sub_1157"/>
      <w:bookmarkEnd w:id="54"/>
      <w:r>
        <w:t xml:space="preserve">1) определение порядка прохождения донорами медицинского обследования, а также утверждение </w:t>
      </w:r>
      <w:hyperlink r:id="rId8" w:history="1">
        <w:r>
          <w:rPr>
            <w:rStyle w:val="a4"/>
          </w:rPr>
          <w:t>перечня</w:t>
        </w:r>
      </w:hyperlink>
      <w:r>
        <w:t xml:space="preserve"> медицинских противопоказаний (временных и постоянных) для сдачи крови и (или</w:t>
      </w:r>
      <w:r>
        <w:t>)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000000" w:rsidRDefault="003111EF">
      <w:bookmarkStart w:id="56" w:name="sub_1158"/>
      <w:bookmarkEnd w:id="55"/>
      <w:r>
        <w:t xml:space="preserve">2) определение </w:t>
      </w:r>
      <w:hyperlink r:id="rId9" w:history="1">
        <w:r>
          <w:rPr>
            <w:rStyle w:val="a4"/>
          </w:rPr>
          <w:t>порядка</w:t>
        </w:r>
      </w:hyperlink>
      <w:r>
        <w:t xml:space="preserve"> </w:t>
      </w:r>
      <w:r>
        <w:t>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w:t>
      </w:r>
      <w:r>
        <w:t>льности службы крови;</w:t>
      </w:r>
    </w:p>
    <w:p w:rsidR="00000000" w:rsidRDefault="003111EF">
      <w:bookmarkStart w:id="57" w:name="sub_1159"/>
      <w:bookmarkEnd w:id="56"/>
      <w:r>
        <w:t xml:space="preserve">3) установление </w:t>
      </w:r>
      <w:hyperlink r:id="rId10" w:history="1">
        <w:r>
          <w:rPr>
            <w:rStyle w:val="a4"/>
          </w:rPr>
          <w:t>примерного пищевого рациона донора</w:t>
        </w:r>
      </w:hyperlink>
      <w:r>
        <w:t>, сдавшего кровь и (или) ее компоненты безвозмездно;</w:t>
      </w:r>
    </w:p>
    <w:p w:rsidR="00000000" w:rsidRDefault="003111EF">
      <w:bookmarkStart w:id="58" w:name="sub_1160"/>
      <w:bookmarkEnd w:id="57"/>
      <w:r>
        <w:t xml:space="preserve">4) определение </w:t>
      </w:r>
      <w:hyperlink r:id="rId11" w:history="1">
        <w:r>
          <w:rPr>
            <w:rStyle w:val="a4"/>
          </w:rPr>
          <w:t>порядка</w:t>
        </w:r>
      </w:hyperlink>
      <w:r>
        <w:t xml:space="preserve"> осуществления ежегодной денежной выплаты лицам, награжденным нагрудным знаком "Почетный донор России";</w:t>
      </w:r>
    </w:p>
    <w:p w:rsidR="00000000" w:rsidRDefault="003111EF">
      <w:bookmarkStart w:id="59" w:name="sub_1161"/>
      <w:bookmarkEnd w:id="58"/>
      <w:r>
        <w:t xml:space="preserve">5) определение </w:t>
      </w:r>
      <w:hyperlink r:id="rId12" w:history="1">
        <w:r>
          <w:rPr>
            <w:rStyle w:val="a4"/>
          </w:rPr>
          <w:t>случаев</w:t>
        </w:r>
      </w:hyperlink>
      <w:r>
        <w:t>, в которых возможна сдача крови и (или) ее компонентов за плату, а также установление размеров такой платы;</w:t>
      </w:r>
    </w:p>
    <w:p w:rsidR="00000000" w:rsidRDefault="003111EF">
      <w:bookmarkStart w:id="60" w:name="sub_1162"/>
      <w:bookmarkEnd w:id="59"/>
      <w:r>
        <w:t xml:space="preserve">6) определение </w:t>
      </w:r>
      <w:hyperlink r:id="rId13" w:history="1">
        <w:r>
          <w:rPr>
            <w:rStyle w:val="a4"/>
          </w:rPr>
          <w:t>случаев</w:t>
        </w:r>
      </w:hyperlink>
      <w:r>
        <w:t xml:space="preserve"> возможности замены бесп</w:t>
      </w:r>
      <w:r>
        <w:t xml:space="preserve">латного питания донора (по установленному пищевому рациону донора) денежной компенсацией и порядка установления ее размера, эквивалентного стоимости </w:t>
      </w:r>
      <w:hyperlink r:id="rId14" w:history="1">
        <w:r>
          <w:rPr>
            <w:rStyle w:val="a4"/>
          </w:rPr>
          <w:t>примерного пищевого рациона донора</w:t>
        </w:r>
      </w:hyperlink>
      <w:r>
        <w:t>, сдавше</w:t>
      </w:r>
      <w:r>
        <w:t>го кровь или ее компоненты безвозмездно;</w:t>
      </w:r>
    </w:p>
    <w:p w:rsidR="00000000" w:rsidRDefault="003111EF">
      <w:bookmarkStart w:id="61" w:name="sub_1163"/>
      <w:bookmarkEnd w:id="60"/>
      <w:r>
        <w:t xml:space="preserve">7) установление </w:t>
      </w:r>
      <w:hyperlink r:id="rId15" w:history="1">
        <w:r>
          <w:rPr>
            <w:rStyle w:val="a4"/>
          </w:rPr>
          <w:t>правил</w:t>
        </w:r>
      </w:hyperlink>
      <w:r>
        <w:t xml:space="preserve"> клинического использования донорской крови и (или) ее компонентов.</w:t>
      </w:r>
    </w:p>
    <w:p w:rsidR="00000000" w:rsidRDefault="003111EF">
      <w:pPr>
        <w:pStyle w:val="af5"/>
      </w:pPr>
      <w:bookmarkStart w:id="62" w:name="sub_10"/>
      <w:bookmarkEnd w:id="61"/>
      <w:r>
        <w:rPr>
          <w:rStyle w:val="a3"/>
        </w:rPr>
        <w:t>Статья 10.</w:t>
      </w:r>
      <w:r>
        <w:t xml:space="preserve"> Полномочия органов </w:t>
      </w:r>
      <w:r>
        <w:t xml:space="preserve">государственной власти субъектов Российской Федерации в сфере обращения донорской крови и (или) </w:t>
      </w:r>
      <w:r>
        <w:lastRenderedPageBreak/>
        <w:t>ее компонентов</w:t>
      </w:r>
    </w:p>
    <w:p w:rsidR="00000000" w:rsidRDefault="003111EF">
      <w:bookmarkStart w:id="63" w:name="sub_101"/>
      <w:bookmarkEnd w:id="62"/>
      <w:r>
        <w:t>1. К полномочиям органов государственной власти субъектов Российской Федерации в сфере обращения донорской крови и (или) ее компонен</w:t>
      </w:r>
      <w:r>
        <w:t>тов относятся:</w:t>
      </w:r>
    </w:p>
    <w:p w:rsidR="00000000" w:rsidRDefault="003111EF">
      <w:bookmarkStart w:id="64" w:name="sub_1164"/>
      <w:bookmarkEnd w:id="63"/>
      <w:proofErr w:type="gramStart"/>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w:t>
      </w:r>
      <w:r>
        <w:t>иях, подведомственных органам исполнительной власти субъектов Российской Федерации;</w:t>
      </w:r>
      <w:proofErr w:type="gramEnd"/>
    </w:p>
    <w:p w:rsidR="00000000" w:rsidRDefault="003111EF">
      <w:bookmarkStart w:id="65" w:name="sub_1165"/>
      <w:bookmarkEnd w:id="64"/>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000000" w:rsidRDefault="003111EF">
      <w:bookmarkStart w:id="66" w:name="sub_1166"/>
      <w:bookmarkEnd w:id="65"/>
      <w: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000000" w:rsidRDefault="003111EF">
      <w:bookmarkStart w:id="67" w:name="sub_1167"/>
      <w:bookmarkEnd w:id="66"/>
      <w:r>
        <w:t>4) установл</w:t>
      </w:r>
      <w:r>
        <w:t xml:space="preserve">ение пищевого рациона донора, сдавшего кровь и (или) ее компоненты безвозмездно, не ниже чем </w:t>
      </w:r>
      <w:hyperlink r:id="rId16" w:history="1">
        <w:r>
          <w:rPr>
            <w:rStyle w:val="a4"/>
          </w:rPr>
          <w:t>примерный пищевой рацион донора</w:t>
        </w:r>
      </w:hyperlink>
      <w:r>
        <w:t>.</w:t>
      </w:r>
    </w:p>
    <w:p w:rsidR="00000000" w:rsidRDefault="003111EF">
      <w:bookmarkStart w:id="68" w:name="sub_102"/>
      <w:bookmarkEnd w:id="67"/>
      <w:r>
        <w:t>2. Органы государственной власти субъектов Российс</w:t>
      </w:r>
      <w:r>
        <w:t>кой Федерации вправе утверждать и реализовывать региональные программы развития службы крови.</w:t>
      </w:r>
    </w:p>
    <w:p w:rsidR="00000000" w:rsidRDefault="003111EF">
      <w:pPr>
        <w:pStyle w:val="af5"/>
      </w:pPr>
      <w:bookmarkStart w:id="69" w:name="sub_11"/>
      <w:bookmarkEnd w:id="68"/>
      <w:r>
        <w:rPr>
          <w:rStyle w:val="a3"/>
        </w:rPr>
        <w:t>Статья 11.</w:t>
      </w:r>
      <w:r>
        <w:t xml:space="preserve"> Права уполномоченных органов местного самоуправления в сфере обращения донорской крови и (или) ее компонентов</w:t>
      </w:r>
    </w:p>
    <w:bookmarkEnd w:id="69"/>
    <w:p w:rsidR="00000000" w:rsidRDefault="003111EF">
      <w:r>
        <w:t xml:space="preserve">Уполномоченные органы </w:t>
      </w:r>
      <w:r>
        <w:t>местного самоуправления в сфере обращения донорской крови и (или) ее компонентов вправе:</w:t>
      </w:r>
    </w:p>
    <w:p w:rsidR="00000000" w:rsidRDefault="003111EF">
      <w:bookmarkStart w:id="70" w:name="sub_1168"/>
      <w: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w:t>
      </w:r>
      <w:r>
        <w:t>ода структурных подразделениях медицинских организаций, подведомственных уполномоченным органам местного самоуправления;</w:t>
      </w:r>
    </w:p>
    <w:p w:rsidR="00000000" w:rsidRDefault="003111EF">
      <w:bookmarkStart w:id="71" w:name="sub_1169"/>
      <w:bookmarkEnd w:id="70"/>
      <w:r>
        <w:t>2) осуществлять мероприятия по организации, развитию и пропаганде донорства крови и ее компонентов;</w:t>
      </w:r>
    </w:p>
    <w:p w:rsidR="00000000" w:rsidRDefault="003111EF">
      <w:bookmarkStart w:id="72" w:name="sub_1170"/>
      <w:bookmarkEnd w:id="71"/>
      <w:r>
        <w:t xml:space="preserve">3) </w:t>
      </w:r>
      <w:r>
        <w:t>создавать условия для развития службы крови и реализации региональных программ развития службы крови.</w:t>
      </w:r>
    </w:p>
    <w:p w:rsidR="00000000" w:rsidRDefault="003111EF">
      <w:pPr>
        <w:pStyle w:val="af5"/>
      </w:pPr>
      <w:bookmarkStart w:id="73" w:name="sub_12"/>
      <w:bookmarkEnd w:id="72"/>
      <w:r>
        <w:rPr>
          <w:rStyle w:val="a3"/>
        </w:rPr>
        <w:t>Статья 12.</w:t>
      </w:r>
      <w:r>
        <w:t xml:space="preserve"> Требования к донору, его права и обязанности</w:t>
      </w:r>
    </w:p>
    <w:p w:rsidR="00000000" w:rsidRDefault="003111EF">
      <w:bookmarkStart w:id="74" w:name="sub_121"/>
      <w:bookmarkEnd w:id="73"/>
      <w:r>
        <w:t xml:space="preserve">1. </w:t>
      </w:r>
      <w:proofErr w:type="gramStart"/>
      <w:r>
        <w:t>Донором вправе быть дееспособное лицо, являющееся гражданином Россий</w:t>
      </w:r>
      <w:r>
        <w:t>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w:t>
      </w:r>
      <w:r>
        <w:t>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t xml:space="preserve"> обследование и не имеющее </w:t>
      </w:r>
      <w:hyperlink r:id="rId17" w:history="1">
        <w:r>
          <w:rPr>
            <w:rStyle w:val="a4"/>
          </w:rPr>
          <w:t>медицинских противопоказаний</w:t>
        </w:r>
      </w:hyperlink>
      <w:r>
        <w:t xml:space="preserve"> для сдачи крови и (или) ее компонентов.</w:t>
      </w:r>
    </w:p>
    <w:p w:rsidR="00000000" w:rsidRDefault="003111EF">
      <w:bookmarkStart w:id="75" w:name="sub_122"/>
      <w:bookmarkEnd w:id="74"/>
      <w:r>
        <w:t xml:space="preserve">2. Донор имеет право </w:t>
      </w:r>
      <w:proofErr w:type="gramStart"/>
      <w:r>
        <w:t>на</w:t>
      </w:r>
      <w:proofErr w:type="gramEnd"/>
      <w:r>
        <w:t>:</w:t>
      </w:r>
    </w:p>
    <w:p w:rsidR="00000000" w:rsidRDefault="003111EF">
      <w:bookmarkStart w:id="76" w:name="sub_1171"/>
      <w:bookmarkEnd w:id="75"/>
      <w:r>
        <w:t>1) сдачу крови и (или) ее компонентов безвозмездно или за плату в соответствии с настоящим Федеральным законом;</w:t>
      </w:r>
    </w:p>
    <w:p w:rsidR="00000000" w:rsidRDefault="003111EF">
      <w:bookmarkStart w:id="77" w:name="sub_1172"/>
      <w:bookmarkEnd w:id="76"/>
      <w:r>
        <w:t>2) защиту государством его прав и охрану здоровья;</w:t>
      </w:r>
    </w:p>
    <w:p w:rsidR="00000000" w:rsidRDefault="003111EF">
      <w:bookmarkStart w:id="78" w:name="sub_1173"/>
      <w:bookmarkEnd w:id="77"/>
      <w:r>
        <w:t>3) ознакомление с результатами его медицинского обследования;</w:t>
      </w:r>
    </w:p>
    <w:p w:rsidR="00000000" w:rsidRDefault="003111EF">
      <w:bookmarkStart w:id="79" w:name="sub_1174"/>
      <w:bookmarkEnd w:id="78"/>
      <w:r>
        <w:t xml:space="preserve">4) полное информирование о возможных последствиях сдачи крови и (или) ее </w:t>
      </w:r>
      <w:r>
        <w:lastRenderedPageBreak/>
        <w:t>компонентов для здоровья;</w:t>
      </w:r>
    </w:p>
    <w:p w:rsidR="00000000" w:rsidRDefault="003111EF">
      <w:bookmarkStart w:id="80" w:name="sub_1175"/>
      <w:bookmarkEnd w:id="79"/>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000000" w:rsidRDefault="003111EF">
      <w:bookmarkStart w:id="81" w:name="sub_1176"/>
      <w:bookmarkEnd w:id="80"/>
      <w:r>
        <w:t>6) возмещение вреда, причинен</w:t>
      </w:r>
      <w:r>
        <w:t>ного его жизни или здоровью в связи с выполнением донорской функции;</w:t>
      </w:r>
    </w:p>
    <w:p w:rsidR="00000000" w:rsidRDefault="003111EF">
      <w:bookmarkStart w:id="82" w:name="sub_1177"/>
      <w:bookmarkEnd w:id="81"/>
      <w: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000000" w:rsidRDefault="003111EF">
      <w:bookmarkStart w:id="83" w:name="sub_123"/>
      <w:bookmarkEnd w:id="82"/>
      <w:r>
        <w:t>3. Донор для выполнения донорской функции обязан:</w:t>
      </w:r>
    </w:p>
    <w:p w:rsidR="00000000" w:rsidRDefault="003111EF">
      <w:bookmarkStart w:id="84" w:name="sub_1178"/>
      <w:bookmarkEnd w:id="83"/>
      <w:r>
        <w:t>1) предъявить паспорт или иной удостоверяющий личность документ;</w:t>
      </w:r>
    </w:p>
    <w:p w:rsidR="00000000" w:rsidRDefault="003111EF">
      <w:bookmarkStart w:id="85" w:name="sub_1179"/>
      <w:bookmarkEnd w:id="84"/>
      <w:proofErr w:type="gramStart"/>
      <w:r>
        <w:t>2) сообщить известную ему информацию о перенесенных инфекционных заболеваниях, нахождении в конт</w:t>
      </w:r>
      <w:r>
        <w:t xml:space="preserve">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w:t>
      </w:r>
      <w:r>
        <w:t>(или) опасными условиями труда, а также вакцинациях и хирургических вмешательствах, выполненных в течение года до даты сдачи крови</w:t>
      </w:r>
      <w:proofErr w:type="gramEnd"/>
      <w:r>
        <w:t xml:space="preserve"> и (или) ее компонентов;</w:t>
      </w:r>
    </w:p>
    <w:p w:rsidR="00000000" w:rsidRDefault="003111EF">
      <w:bookmarkStart w:id="86" w:name="sub_1180"/>
      <w:bookmarkEnd w:id="85"/>
      <w:r>
        <w:t>3) пройти медицинское обследование.</w:t>
      </w:r>
    </w:p>
    <w:p w:rsidR="00000000" w:rsidRDefault="003111EF">
      <w:bookmarkStart w:id="87" w:name="sub_124"/>
      <w:bookmarkEnd w:id="86"/>
      <w:r>
        <w:t>4. Донор, умышленно скрывший или и</w:t>
      </w:r>
      <w:r>
        <w:t>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w:t>
      </w:r>
      <w:r>
        <w:t xml:space="preserve">ю </w:t>
      </w:r>
      <w:hyperlink w:anchor="sub_1132" w:history="1">
        <w:r>
          <w:rPr>
            <w:rStyle w:val="a4"/>
          </w:rPr>
          <w:t>реципиентов</w:t>
        </w:r>
      </w:hyperlink>
      <w:r>
        <w:t>.</w:t>
      </w:r>
    </w:p>
    <w:p w:rsidR="00000000" w:rsidRDefault="003111EF">
      <w:bookmarkStart w:id="88" w:name="sub_125"/>
      <w:bookmarkEnd w:id="87"/>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w:t>
      </w:r>
      <w:r>
        <w:t>еральным законом только для доноров, сдающих кровь и (или) ее компоненты безвозмездно.</w:t>
      </w:r>
    </w:p>
    <w:p w:rsidR="00000000" w:rsidRDefault="003111EF">
      <w:bookmarkStart w:id="89" w:name="sub_126"/>
      <w:bookmarkEnd w:id="88"/>
      <w:r>
        <w:t xml:space="preserve">6. На донора при </w:t>
      </w:r>
      <w:proofErr w:type="spellStart"/>
      <w:r>
        <w:t>аутологичной</w:t>
      </w:r>
      <w:proofErr w:type="spellEnd"/>
      <w:r>
        <w:t xml:space="preserve"> трансфузии (переливании) донорской крови и (или) ее компонентов не распространяются меры социальной поддержки, установленные </w:t>
      </w:r>
      <w:hyperlink w:anchor="sub_22" w:history="1">
        <w:r>
          <w:rPr>
            <w:rStyle w:val="a4"/>
          </w:rPr>
          <w:t>статьей 22</w:t>
        </w:r>
      </w:hyperlink>
      <w:r>
        <w:t xml:space="preserve"> настоящего Федерального закона.</w:t>
      </w:r>
    </w:p>
    <w:p w:rsidR="00000000" w:rsidRDefault="003111EF">
      <w:pPr>
        <w:pStyle w:val="af5"/>
      </w:pPr>
      <w:bookmarkStart w:id="90" w:name="sub_13"/>
      <w:bookmarkEnd w:id="89"/>
      <w:r>
        <w:rPr>
          <w:rStyle w:val="a3"/>
        </w:rPr>
        <w:t>Статья 13.</w:t>
      </w:r>
      <w:r>
        <w:t xml:space="preserve"> Медицинское обследование донора</w:t>
      </w:r>
    </w:p>
    <w:p w:rsidR="00000000" w:rsidRDefault="003111EF">
      <w:bookmarkStart w:id="91" w:name="sub_131"/>
      <w:bookmarkEnd w:id="90"/>
      <w:r>
        <w:t xml:space="preserve">1. Медицинское обследование донора является для него бесплатным и осуществляется до </w:t>
      </w:r>
      <w:proofErr w:type="spellStart"/>
      <w:r>
        <w:t>донации</w:t>
      </w:r>
      <w:proofErr w:type="spellEnd"/>
      <w:r>
        <w:t>.</w:t>
      </w:r>
    </w:p>
    <w:p w:rsidR="00000000" w:rsidRDefault="003111EF">
      <w:bookmarkStart w:id="92" w:name="sub_132"/>
      <w:bookmarkEnd w:id="91"/>
      <w:r>
        <w:t>2. Медицинско</w:t>
      </w:r>
      <w:r>
        <w:t xml:space="preserve">е обследование донора не является обязательным в случае </w:t>
      </w:r>
      <w:proofErr w:type="spellStart"/>
      <w:r>
        <w:t>аутологичной</w:t>
      </w:r>
      <w:proofErr w:type="spellEnd"/>
      <w:r>
        <w:t xml:space="preserve"> трансфузии (переливания) донорской крови и (или) ее компонентов.</w:t>
      </w:r>
    </w:p>
    <w:p w:rsidR="00000000" w:rsidRDefault="003111EF">
      <w:bookmarkStart w:id="93" w:name="sub_133"/>
      <w:bookmarkEnd w:id="92"/>
      <w:r>
        <w:t>3. Информация о персональных данных донора не подлежит разглашению реципиенту, равно как и персональные данн</w:t>
      </w:r>
      <w:r>
        <w:t>ые реципиента не подлежат разглашению донору.</w:t>
      </w:r>
    </w:p>
    <w:p w:rsidR="00000000" w:rsidRDefault="003111EF">
      <w:pPr>
        <w:pStyle w:val="af5"/>
      </w:pPr>
      <w:bookmarkStart w:id="94" w:name="sub_14"/>
      <w:bookmarkEnd w:id="93"/>
      <w:r>
        <w:rPr>
          <w:rStyle w:val="a3"/>
        </w:rPr>
        <w:t>Статья 14.</w:t>
      </w:r>
      <w:r>
        <w:t xml:space="preserve">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w:t>
      </w:r>
      <w:r>
        <w:t>онентов</w:t>
      </w:r>
    </w:p>
    <w:p w:rsidR="00000000" w:rsidRDefault="003111EF">
      <w:bookmarkStart w:id="95" w:name="sub_141"/>
      <w:bookmarkEnd w:id="94"/>
      <w:r>
        <w:t xml:space="preserve">1. </w:t>
      </w:r>
      <w:proofErr w:type="gramStart"/>
      <w:r>
        <w:t xml:space="preserve">При трансфузии (переливании) донорской крови и (или) ее компонентов необходимым предварительным условием указанного медицинского </w:t>
      </w:r>
      <w:r>
        <w:lastRenderedPageBreak/>
        <w:t>вмешательства является дача информированного добровольного согласия реципиента или его законного предст</w:t>
      </w:r>
      <w:r>
        <w:t>авителя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w:t>
      </w:r>
      <w:r>
        <w:t>иях</w:t>
      </w:r>
      <w:proofErr w:type="gramEnd"/>
      <w:r>
        <w:t xml:space="preserve"> для здоровья в связи с предстоящей трансфузией (переливанием) донорской крови и (или) ее компонентов.</w:t>
      </w:r>
    </w:p>
    <w:p w:rsidR="00000000" w:rsidRDefault="003111EF">
      <w:bookmarkStart w:id="96" w:name="sub_142"/>
      <w:bookmarkEnd w:id="95"/>
      <w:r>
        <w:t xml:space="preserve">2. </w:t>
      </w:r>
      <w:proofErr w:type="gramStart"/>
      <w:r>
        <w:t xml:space="preserve">Информированное добровольное согласие реципиента или его законного представителя на трансфузию (переливание) донорской крови и (или) </w:t>
      </w:r>
      <w:r>
        <w:t>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w:t>
      </w:r>
      <w:r>
        <w:t xml:space="preserve">ваний, установленных </w:t>
      </w:r>
      <w:hyperlink r:id="rId18" w:history="1">
        <w:r>
          <w:rPr>
            <w:rStyle w:val="a4"/>
          </w:rPr>
          <w:t>частями 1 - 5</w:t>
        </w:r>
      </w:hyperlink>
      <w:r>
        <w:t xml:space="preserve"> и </w:t>
      </w:r>
      <w:hyperlink r:id="rId19" w:history="1">
        <w:r>
          <w:rPr>
            <w:rStyle w:val="a4"/>
          </w:rPr>
          <w:t>7 - 10 статьи 20</w:t>
        </w:r>
      </w:hyperlink>
      <w:r>
        <w:t xml:space="preserve"> Федерального</w:t>
      </w:r>
      <w:proofErr w:type="gramEnd"/>
      <w:r>
        <w:t xml:space="preserve"> закона от 21 ноября 2011 года N 323-ФЗ "Об основах охраны з</w:t>
      </w:r>
      <w:r>
        <w:t>доровья граждан в Российской Федерации".</w:t>
      </w:r>
    </w:p>
    <w:p w:rsidR="00000000" w:rsidRDefault="003111EF">
      <w:pPr>
        <w:pStyle w:val="af5"/>
      </w:pPr>
      <w:bookmarkStart w:id="97" w:name="sub_15"/>
      <w:bookmarkEnd w:id="96"/>
      <w:r>
        <w:rPr>
          <w:rStyle w:val="a3"/>
        </w:rPr>
        <w:t>Статья 15.</w:t>
      </w:r>
      <w:r>
        <w:t xml:space="preserve"> Заготовка, хранение, транспортировка донорской крови и (или) ее компонентов</w:t>
      </w:r>
    </w:p>
    <w:p w:rsidR="00000000" w:rsidRDefault="003111EF">
      <w:bookmarkStart w:id="98" w:name="sub_151"/>
      <w:bookmarkEnd w:id="97"/>
      <w:r>
        <w:t xml:space="preserve">1. Заготовку и </w:t>
      </w:r>
      <w:hyperlink w:anchor="sub_1135" w:history="1">
        <w:r>
          <w:rPr>
            <w:rStyle w:val="a4"/>
          </w:rPr>
          <w:t>хранение донорской крови и (или) ее компонентов</w:t>
        </w:r>
      </w:hyperlink>
      <w:r>
        <w:t xml:space="preserve"> осуществляют </w:t>
      </w:r>
      <w:r>
        <w:t xml:space="preserve">следующие </w:t>
      </w:r>
      <w:hyperlink w:anchor="sub_1133" w:history="1">
        <w:r>
          <w:rPr>
            <w:rStyle w:val="a4"/>
          </w:rPr>
          <w:t>субъекты обращения донорской крови и (или) ее компонентов</w:t>
        </w:r>
      </w:hyperlink>
      <w:r>
        <w:t>:</w:t>
      </w:r>
    </w:p>
    <w:p w:rsidR="00000000" w:rsidRDefault="003111EF">
      <w:bookmarkStart w:id="99" w:name="sub_1181"/>
      <w:bookmarkEnd w:id="98"/>
      <w:r>
        <w:t>1) медицинские организации государственной системы здравоохранения;</w:t>
      </w:r>
    </w:p>
    <w:p w:rsidR="00000000" w:rsidRDefault="003111EF">
      <w:bookmarkStart w:id="100" w:name="sub_1182"/>
      <w:bookmarkEnd w:id="99"/>
      <w:r>
        <w:t>2) организации федеральных органов исполнительной власти, в ко</w:t>
      </w:r>
      <w:r>
        <w:t>торых федеральным законом предусмотрена военная и приравненная к ней служба;</w:t>
      </w:r>
    </w:p>
    <w:p w:rsidR="00000000" w:rsidRDefault="003111EF">
      <w:bookmarkStart w:id="101" w:name="sub_1183"/>
      <w:bookmarkEnd w:id="100"/>
      <w: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w:t>
      </w:r>
      <w:r>
        <w:t>озднее 1 января 2006 года.</w:t>
      </w:r>
    </w:p>
    <w:p w:rsidR="00000000" w:rsidRDefault="003111EF">
      <w:bookmarkStart w:id="102" w:name="sub_152"/>
      <w:bookmarkEnd w:id="101"/>
      <w:r>
        <w:t xml:space="preserve">2. Субъекты обращения донорской крови и (или) ее компонентов, указанные в </w:t>
      </w:r>
      <w:hyperlink w:anchor="sub_151" w:history="1">
        <w:r>
          <w:rPr>
            <w:rStyle w:val="a4"/>
          </w:rPr>
          <w:t>части 1</w:t>
        </w:r>
      </w:hyperlink>
      <w:r>
        <w:t xml:space="preserve"> настоящей статьи, осуществляют заготовку и хранение донорской крови и (или) ее компонентов на основании лиц</w:t>
      </w:r>
      <w:r>
        <w:t>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000000" w:rsidRDefault="003111EF">
      <w:bookmarkStart w:id="103" w:name="sub_153"/>
      <w:bookmarkEnd w:id="102"/>
      <w:r>
        <w:t>3. Субъекты обращения донорской крови и (или) ее компонентов, указанные</w:t>
      </w:r>
      <w:r>
        <w:t xml:space="preserve"> в </w:t>
      </w:r>
      <w:hyperlink w:anchor="sub_151" w:history="1">
        <w:r>
          <w:rPr>
            <w:rStyle w:val="a4"/>
          </w:rPr>
          <w:t>части 1</w:t>
        </w:r>
      </w:hyperlink>
      <w:r>
        <w:t xml:space="preserve"> настоящей статьи, могут осуществлять заготовку и хранение донорской крови и (или) ее компонентов с использованием </w:t>
      </w:r>
      <w:hyperlink w:anchor="sub_1130" w:history="1">
        <w:r>
          <w:rPr>
            <w:rStyle w:val="a4"/>
          </w:rPr>
          <w:t>мобильных комплексов заготовки крови и ее компонентов</w:t>
        </w:r>
      </w:hyperlink>
      <w:r>
        <w:t>.</w:t>
      </w:r>
    </w:p>
    <w:p w:rsidR="00000000" w:rsidRDefault="003111EF">
      <w:bookmarkStart w:id="104" w:name="sub_154"/>
      <w:bookmarkEnd w:id="103"/>
      <w:r>
        <w:t xml:space="preserve">4. </w:t>
      </w:r>
      <w:hyperlink w:anchor="sub_1134" w:history="1">
        <w:r>
          <w:rPr>
            <w:rStyle w:val="a4"/>
          </w:rPr>
          <w:t>Транспортировка донорской крови и (или) ее компонентов</w:t>
        </w:r>
      </w:hyperlink>
      <w:r>
        <w:t xml:space="preserve"> осуществляется субъектами обращения донорской крови и (или) ее компонентов.</w:t>
      </w:r>
    </w:p>
    <w:p w:rsidR="00000000" w:rsidRDefault="003111EF">
      <w:bookmarkStart w:id="105" w:name="sub_155"/>
      <w:bookmarkEnd w:id="104"/>
      <w:r>
        <w:t xml:space="preserve">5. Имущество субъектов обращения донорской крови и (или) ее компонентов, указанных в </w:t>
      </w:r>
      <w:hyperlink w:anchor="sub_151" w:history="1">
        <w:r>
          <w:rPr>
            <w:rStyle w:val="a4"/>
          </w:rPr>
          <w:t>части 1</w:t>
        </w:r>
      </w:hyperlink>
      <w:r>
        <w:t xml:space="preserve"> настоящей статьи, приватизации не подлежит.</w:t>
      </w:r>
    </w:p>
    <w:p w:rsidR="00000000" w:rsidRDefault="003111EF">
      <w:pPr>
        <w:pStyle w:val="af5"/>
      </w:pPr>
      <w:bookmarkStart w:id="106" w:name="sub_16"/>
      <w:bookmarkEnd w:id="105"/>
      <w:r>
        <w:rPr>
          <w:rStyle w:val="a3"/>
        </w:rPr>
        <w:t>Статья 16.</w:t>
      </w:r>
      <w:r>
        <w:t xml:space="preserve"> Клиническое использование донорской крови и (или) ее компонентов</w:t>
      </w:r>
    </w:p>
    <w:p w:rsidR="00000000" w:rsidRDefault="003111EF">
      <w:bookmarkStart w:id="107" w:name="sub_161"/>
      <w:bookmarkEnd w:id="106"/>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000000" w:rsidRDefault="003111EF">
      <w:bookmarkStart w:id="108" w:name="sub_1184"/>
      <w:bookmarkEnd w:id="107"/>
      <w:r>
        <w:t>1) медицинские организации, а также образовательные организации, научные организации, осуще</w:t>
      </w:r>
      <w:r>
        <w:t xml:space="preserve">ствляющие оказание медицинской помощи, независимо от </w:t>
      </w:r>
      <w:r>
        <w:lastRenderedPageBreak/>
        <w:t>организационно-правовых форм и форм собственности;</w:t>
      </w:r>
    </w:p>
    <w:p w:rsidR="00000000" w:rsidRDefault="003111EF">
      <w:bookmarkStart w:id="109" w:name="sub_1185"/>
      <w:bookmarkEnd w:id="108"/>
      <w:r>
        <w:t>2) организации федеральных органов исполнительной власти, в которых федеральным законом предусмотрена военная и приравненная к ней служб</w:t>
      </w:r>
      <w:r>
        <w:t>а.</w:t>
      </w:r>
    </w:p>
    <w:p w:rsidR="00000000" w:rsidRDefault="003111EF">
      <w:bookmarkStart w:id="110" w:name="sub_162"/>
      <w:bookmarkEnd w:id="109"/>
      <w:r>
        <w:t xml:space="preserve">2. Субъекты обращения донорской крови и (или) ее компонентов, указанные в </w:t>
      </w:r>
      <w:hyperlink w:anchor="sub_161" w:history="1">
        <w:r>
          <w:rPr>
            <w:rStyle w:val="a4"/>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w:t>
      </w:r>
      <w:r>
        <w:t>ю деятельность с указанием трансфузиологии в качестве составляющей части лицензируемого вида деятельности.</w:t>
      </w:r>
    </w:p>
    <w:p w:rsidR="00000000" w:rsidRDefault="003111EF">
      <w:bookmarkStart w:id="111" w:name="sub_163"/>
      <w:bookmarkEnd w:id="110"/>
      <w:r>
        <w:t xml:space="preserve">3. </w:t>
      </w:r>
      <w:proofErr w:type="gramStart"/>
      <w:r>
        <w:t>В целях клинического использования донорской крови и (или) ее компонентов субъектами обращения донорской крови и (или) ее компоненто</w:t>
      </w:r>
      <w:r>
        <w:t xml:space="preserve">в, указанными в </w:t>
      </w:r>
      <w:hyperlink w:anchor="sub_161" w:history="1">
        <w:r>
          <w:rPr>
            <w:rStyle w:val="a4"/>
          </w:rPr>
          <w:t xml:space="preserve">части 1 </w:t>
        </w:r>
      </w:hyperlink>
      <w:r>
        <w:t xml:space="preserve">настоящей статьи, в соответствии с требованиями </w:t>
      </w:r>
      <w:hyperlink r:id="rId20" w:history="1">
        <w:r>
          <w:rPr>
            <w:rStyle w:val="a4"/>
          </w:rPr>
          <w:t>технического регламента</w:t>
        </w:r>
      </w:hyperlink>
      <w:r>
        <w:t xml:space="preserve"> о безопасности крови создаются в качестве структурных подразделений сп</w:t>
      </w:r>
      <w:r>
        <w:t>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w:t>
      </w:r>
      <w:proofErr w:type="gramEnd"/>
      <w:r>
        <w:t xml:space="preserve"> осложнений, возникших после трансфузии (переливания) донорской крови и (или) ее компон</w:t>
      </w:r>
      <w:r>
        <w:t>ентов.</w:t>
      </w:r>
    </w:p>
    <w:p w:rsidR="00000000" w:rsidRDefault="003111EF">
      <w:bookmarkStart w:id="112" w:name="sub_164"/>
      <w:bookmarkEnd w:id="111"/>
      <w:r>
        <w:t xml:space="preserve">4. </w:t>
      </w:r>
      <w:proofErr w:type="gramStart"/>
      <w:r>
        <w:t xml:space="preserve">Субъекты обращения донорской крови и (или) ее компонентов, указанные в </w:t>
      </w:r>
      <w:hyperlink w:anchor="sub_161" w:history="1">
        <w:r>
          <w:rPr>
            <w:rStyle w:val="a4"/>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w:t>
      </w:r>
      <w:r>
        <w:t xml:space="preserve">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21" w:history="1">
        <w:r>
          <w:rPr>
            <w:rStyle w:val="a4"/>
          </w:rPr>
          <w:t>порядке</w:t>
        </w:r>
      </w:hyperlink>
      <w:r>
        <w:t>, установленном федера</w:t>
      </w:r>
      <w:r>
        <w:t>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здравоохранения.</w:t>
      </w:r>
    </w:p>
    <w:p w:rsidR="00000000" w:rsidRDefault="003111EF">
      <w:bookmarkStart w:id="113" w:name="sub_165"/>
      <w:bookmarkEnd w:id="112"/>
      <w:r>
        <w:t>5. Не допускается клиническое использование донорской крови и (или) ее компонентов</w:t>
      </w:r>
      <w:r>
        <w:t xml:space="preserve"> в иных целях, кроме лечебных целей.</w:t>
      </w:r>
    </w:p>
    <w:p w:rsidR="00000000" w:rsidRDefault="003111EF">
      <w:bookmarkStart w:id="114" w:name="sub_166"/>
      <w:bookmarkEnd w:id="113"/>
      <w:r>
        <w:t xml:space="preserve">6. Субъекты обращения донорской крови и (или) ее компонентов, указанные в </w:t>
      </w:r>
      <w:hyperlink w:anchor="sub_161" w:history="1">
        <w:r>
          <w:rPr>
            <w:rStyle w:val="a4"/>
          </w:rPr>
          <w:t>части 1</w:t>
        </w:r>
      </w:hyperlink>
      <w:r>
        <w:t xml:space="preserve"> настоящей статьи, обязаны сформировать запас донорской крови и (или) ее компонентов, соответствующ</w:t>
      </w:r>
      <w:r>
        <w:t xml:space="preserve">их требованиям </w:t>
      </w:r>
      <w:hyperlink r:id="rId22" w:history="1">
        <w:r>
          <w:rPr>
            <w:rStyle w:val="a4"/>
          </w:rPr>
          <w:t>технического регламента</w:t>
        </w:r>
      </w:hyperlink>
      <w:r>
        <w:t xml:space="preserve"> о безопасности крови. </w:t>
      </w:r>
      <w:hyperlink r:id="rId23" w:history="1">
        <w:r>
          <w:rPr>
            <w:rStyle w:val="a4"/>
          </w:rPr>
          <w:t>Норматив</w:t>
        </w:r>
      </w:hyperlink>
      <w:r>
        <w:t xml:space="preserve"> указанного запаса донорской крови и (или) ее компонентов</w:t>
      </w:r>
      <w:r>
        <w:t xml:space="preserve">, </w:t>
      </w:r>
      <w:hyperlink r:id="rId24" w:history="1">
        <w:r>
          <w:rPr>
            <w:rStyle w:val="a4"/>
          </w:rPr>
          <w:t>порядок его формирования</w:t>
        </w:r>
      </w:hyperlink>
      <w:r>
        <w:t xml:space="preserve"> и </w:t>
      </w:r>
      <w:hyperlink r:id="rId25" w:history="1">
        <w:r>
          <w:rPr>
            <w:rStyle w:val="a4"/>
          </w:rPr>
          <w:t>расходования</w:t>
        </w:r>
      </w:hyperlink>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3111EF">
      <w:pPr>
        <w:pStyle w:val="af5"/>
      </w:pPr>
      <w:bookmarkStart w:id="115" w:name="sub_17"/>
      <w:bookmarkEnd w:id="114"/>
      <w:r>
        <w:rPr>
          <w:rStyle w:val="a3"/>
        </w:rPr>
        <w:t>Статья 17.</w:t>
      </w:r>
      <w:r>
        <w:t xml:space="preserve"> Обеспечение донорской кровью и (или) ее компонент</w:t>
      </w:r>
      <w:r>
        <w:t>ами</w:t>
      </w:r>
    </w:p>
    <w:p w:rsidR="00000000" w:rsidRDefault="003111EF">
      <w:bookmarkStart w:id="116" w:name="sub_171"/>
      <w:bookmarkEnd w:id="115"/>
      <w:r>
        <w:t xml:space="preserve">1. Обеспечение </w:t>
      </w:r>
      <w:hyperlink w:anchor="sub_1124" w:history="1">
        <w:r>
          <w:rPr>
            <w:rStyle w:val="a4"/>
          </w:rPr>
          <w:t>донорской кровью</w:t>
        </w:r>
      </w:hyperlink>
      <w:r>
        <w:t xml:space="preserve">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w:t>
      </w:r>
      <w:r>
        <w:t xml:space="preserve"> бесплатной медицинской помощи осуществляется безвозмездно в порядке, установленном:</w:t>
      </w:r>
    </w:p>
    <w:p w:rsidR="00000000" w:rsidRDefault="003111EF">
      <w:bookmarkStart w:id="117" w:name="sub_1186"/>
      <w:bookmarkEnd w:id="116"/>
      <w:r>
        <w:t>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w:t>
      </w:r>
      <w:r>
        <w:t>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000000" w:rsidRDefault="003111EF">
      <w:bookmarkStart w:id="118" w:name="sub_1187"/>
      <w:bookmarkEnd w:id="117"/>
      <w:r>
        <w:t>2) органом государственной власти субъекта Российской Федерации для медици</w:t>
      </w:r>
      <w:r>
        <w:t xml:space="preserve">нских организаций субъекта Российской Федерации, медицинских </w:t>
      </w:r>
      <w:r>
        <w:lastRenderedPageBreak/>
        <w:t>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w:t>
      </w:r>
      <w:r>
        <w:t xml:space="preserve">е организаций частной системы здравоохранения, участвующих в реализации </w:t>
      </w:r>
      <w:hyperlink r:id="rId26" w:history="1">
        <w:r>
          <w:rPr>
            <w:rStyle w:val="a4"/>
          </w:rPr>
          <w:t>программы</w:t>
        </w:r>
      </w:hyperlink>
      <w:r>
        <w:t xml:space="preserve"> государственных гарантий оказания гражданам Российской Федерации бесплатной медицинской помощи.</w:t>
      </w:r>
    </w:p>
    <w:p w:rsidR="00000000" w:rsidRDefault="003111EF">
      <w:bookmarkStart w:id="119" w:name="sub_172"/>
      <w:bookmarkEnd w:id="118"/>
      <w:r>
        <w:t xml:space="preserve">2. Обеспечение донорской кровью и (или) ее компонентами организаций, указанных в </w:t>
      </w:r>
      <w:hyperlink w:anchor="sub_171" w:history="1">
        <w:r>
          <w:rPr>
            <w:rStyle w:val="a4"/>
          </w:rPr>
          <w:t>части 1</w:t>
        </w:r>
      </w:hyperlink>
      <w:r>
        <w:t xml:space="preserve"> настоящей статьи, в иных целях, кроме клинического использования, осуществляется в </w:t>
      </w:r>
      <w:hyperlink r:id="rId27" w:history="1">
        <w:r>
          <w:rPr>
            <w:rStyle w:val="a4"/>
          </w:rPr>
          <w:t>порядке</w:t>
        </w:r>
      </w:hyperlink>
      <w:r>
        <w:t>, установленном Правительством Российской Федерации.</w:t>
      </w:r>
    </w:p>
    <w:p w:rsidR="00000000" w:rsidRDefault="003111EF">
      <w:bookmarkStart w:id="120" w:name="sub_173"/>
      <w:bookmarkEnd w:id="119"/>
      <w:r>
        <w:t xml:space="preserve">3. Организации, входящие в службу крови, могут осуществлять безвозмездную передачу донорской крови и (или) ее компонентов в </w:t>
      </w:r>
      <w:hyperlink r:id="rId28" w:history="1">
        <w:r>
          <w:rPr>
            <w:rStyle w:val="a4"/>
          </w:rPr>
          <w:t>порядке</w:t>
        </w:r>
      </w:hyperlink>
      <w:r>
        <w:t>, установленном Правительством Российской Федерации.</w:t>
      </w:r>
    </w:p>
    <w:p w:rsidR="00000000" w:rsidRDefault="003111EF">
      <w:pPr>
        <w:pStyle w:val="af5"/>
      </w:pPr>
      <w:bookmarkStart w:id="121" w:name="sub_18"/>
      <w:bookmarkEnd w:id="120"/>
      <w:r>
        <w:rPr>
          <w:rStyle w:val="a3"/>
        </w:rPr>
        <w:t>Статья 18.</w:t>
      </w:r>
      <w:r>
        <w:t xml:space="preserve"> Порядок передачи донорской крови и (или) ее компонентов организациям, находящимся за пределами территории Российской Федерации</w:t>
      </w:r>
    </w:p>
    <w:p w:rsidR="00000000" w:rsidRDefault="003111EF">
      <w:bookmarkStart w:id="122" w:name="sub_181"/>
      <w:bookmarkEnd w:id="121"/>
      <w:r>
        <w:t>1. Ввоз на террит</w:t>
      </w:r>
      <w:r>
        <w:t>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000000" w:rsidRDefault="003111EF">
      <w:bookmarkStart w:id="123" w:name="sub_182"/>
      <w:bookmarkEnd w:id="122"/>
      <w:r>
        <w:t>2. Продажа донорской крови и (или)</w:t>
      </w:r>
      <w:r>
        <w:t xml:space="preserve"> ее компонентов, полученных в пределах территории Российской Федерации, в другие государства запрещается.</w:t>
      </w:r>
    </w:p>
    <w:p w:rsidR="00000000" w:rsidRDefault="003111EF">
      <w:pPr>
        <w:pStyle w:val="af5"/>
      </w:pPr>
      <w:bookmarkStart w:id="124" w:name="sub_19"/>
      <w:bookmarkEnd w:id="123"/>
      <w:r>
        <w:rPr>
          <w:rStyle w:val="a3"/>
        </w:rPr>
        <w:t>Статья 19.</w:t>
      </w:r>
      <w:r>
        <w:t xml:space="preserve"> Государственный контроль в сфере обращения донорской крови и (или) ее компонентов</w:t>
      </w:r>
    </w:p>
    <w:bookmarkEnd w:id="124"/>
    <w:p w:rsidR="00000000" w:rsidRDefault="003111EF">
      <w:r>
        <w:t>Государственный контроль в сфере обращ</w:t>
      </w:r>
      <w:r>
        <w:t>ения донорской крови и (или) ее компонентов включает в себя:</w:t>
      </w:r>
    </w:p>
    <w:p w:rsidR="00000000" w:rsidRDefault="003111EF">
      <w:bookmarkStart w:id="125" w:name="sub_1188"/>
      <w:r>
        <w:t>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w:t>
      </w:r>
      <w:r>
        <w:t xml:space="preserve">нными органами исполнительной </w:t>
      </w:r>
      <w:proofErr w:type="gramStart"/>
      <w:r>
        <w:t>власти субъектов Российской Федерации лицензирования медицинской деятельности</w:t>
      </w:r>
      <w:proofErr w:type="gramEnd"/>
      <w:r>
        <w:t xml:space="preserve"> в соответствии с </w:t>
      </w:r>
      <w:hyperlink r:id="rId29" w:history="1">
        <w:r>
          <w:rPr>
            <w:rStyle w:val="a4"/>
          </w:rPr>
          <w:t>Федеральным законом</w:t>
        </w:r>
      </w:hyperlink>
      <w:r>
        <w:t xml:space="preserve"> от 4 мая 2011 года N 99-ФЗ "О лицензировании</w:t>
      </w:r>
      <w:r>
        <w:t xml:space="preserve"> отдельных видов деятельности";</w:t>
      </w:r>
    </w:p>
    <w:p w:rsidR="00000000" w:rsidRDefault="003111EF">
      <w:bookmarkStart w:id="126" w:name="sub_1189"/>
      <w:bookmarkEnd w:id="125"/>
      <w:proofErr w:type="gramStart"/>
      <w:r>
        <w:t>2) государственный контроль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w:t>
      </w:r>
      <w:r>
        <w:t xml:space="preserve">ельности службы крови, контроля качества и безопасности медицинской деятельности в соответствии с </w:t>
      </w:r>
      <w:hyperlink r:id="rId30" w:history="1">
        <w:r>
          <w:rPr>
            <w:rStyle w:val="a4"/>
          </w:rPr>
          <w:t>Федеральным законом</w:t>
        </w:r>
      </w:hyperlink>
      <w:r>
        <w:t xml:space="preserve"> от 26 декабря 2008 года N 294-ФЗ "О защите прав юридических лиц и индивидуал</w:t>
      </w:r>
      <w:r>
        <w:t>ьных предпринимателей при осуществлении государственного контроля (надзора) и муниципального контроля".</w:t>
      </w:r>
      <w:proofErr w:type="gramEnd"/>
    </w:p>
    <w:p w:rsidR="00000000" w:rsidRDefault="003111EF">
      <w:pPr>
        <w:pStyle w:val="af5"/>
      </w:pPr>
      <w:bookmarkStart w:id="127" w:name="sub_20"/>
      <w:bookmarkEnd w:id="126"/>
      <w:r>
        <w:rPr>
          <w:rStyle w:val="a3"/>
        </w:rPr>
        <w:t>Статья 20.</w:t>
      </w:r>
      <w:r>
        <w:t xml:space="preserve"> База данных донорства крови и ее компонентов</w:t>
      </w:r>
    </w:p>
    <w:p w:rsidR="00000000" w:rsidRDefault="003111EF">
      <w:bookmarkStart w:id="128" w:name="sub_201"/>
      <w:bookmarkEnd w:id="127"/>
      <w:r>
        <w:t>1. В целях обеспечения контроля в сфере обращения донорской крови и (</w:t>
      </w:r>
      <w:r>
        <w:t>или) ее компонентов в Российской Федерации осуществляются создание и ведение базы данных донорства крови и ее компонентов</w:t>
      </w:r>
      <w:r>
        <w:rPr>
          <w:rStyle w:val="aff7"/>
        </w:rPr>
        <w:t>, в которую вносятся биометрические персональные данные донора и в которой они обрабатываются при наличии его согласия в письменной фор</w:t>
      </w:r>
      <w:r>
        <w:rPr>
          <w:rStyle w:val="aff7"/>
        </w:rPr>
        <w:t>ме.</w:t>
      </w:r>
    </w:p>
    <w:p w:rsidR="00000000" w:rsidRDefault="003111EF">
      <w:bookmarkStart w:id="129" w:name="sub_202"/>
      <w:bookmarkEnd w:id="128"/>
      <w:r>
        <w:t>2. База данных донорства крови и ее компонентов обеспечивает:</w:t>
      </w:r>
    </w:p>
    <w:p w:rsidR="00000000" w:rsidRDefault="003111EF">
      <w:bookmarkStart w:id="130" w:name="sub_1190"/>
      <w:bookmarkEnd w:id="129"/>
      <w:r>
        <w:lastRenderedPageBreak/>
        <w:t xml:space="preserve">1) возможность установления личности донора </w:t>
      </w:r>
      <w:r>
        <w:rPr>
          <w:rStyle w:val="aff7"/>
        </w:rPr>
        <w:t xml:space="preserve">и личности </w:t>
      </w:r>
      <w:hyperlink w:anchor="sub_1132" w:history="1">
        <w:r>
          <w:rPr>
            <w:rStyle w:val="a4"/>
            <w:shd w:val="clear" w:color="auto" w:fill="D8EDE8"/>
          </w:rPr>
          <w:t>реципиента</w:t>
        </w:r>
      </w:hyperlink>
      <w:r>
        <w:rPr>
          <w:rStyle w:val="aff7"/>
        </w:rPr>
        <w:t>;</w:t>
      </w:r>
    </w:p>
    <w:p w:rsidR="00000000" w:rsidRDefault="003111EF">
      <w:bookmarkStart w:id="131" w:name="sub_1191"/>
      <w:bookmarkEnd w:id="130"/>
      <w:r>
        <w:t>2) идентификацию донорской крови и ее компонентов;</w:t>
      </w:r>
    </w:p>
    <w:p w:rsidR="00000000" w:rsidRDefault="003111EF">
      <w:bookmarkStart w:id="132" w:name="sub_1192"/>
      <w:bookmarkEnd w:id="131"/>
      <w: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000000" w:rsidRDefault="003111EF">
      <w:pPr>
        <w:ind w:firstLine="698"/>
        <w:rPr>
          <w:rStyle w:val="aff7"/>
        </w:rPr>
      </w:pPr>
      <w:bookmarkStart w:id="133" w:name="sub_1193"/>
      <w:bookmarkEnd w:id="132"/>
      <w:r>
        <w:rPr>
          <w:rStyle w:val="aff7"/>
        </w:rPr>
        <w:t>4) наблюдение за последствиями трансфузии (переливания) дон</w:t>
      </w:r>
      <w:r>
        <w:rPr>
          <w:rStyle w:val="aff7"/>
        </w:rPr>
        <w:t>орской крови и (или) ее компонентов (посттрансфузионные реакции и осложнения).</w:t>
      </w:r>
    </w:p>
    <w:p w:rsidR="00000000" w:rsidRDefault="003111EF">
      <w:bookmarkStart w:id="134" w:name="sub_203"/>
      <w:bookmarkEnd w:id="133"/>
      <w:r>
        <w:t>3. В базе данных донорства крови и ее компонентов в режиме реального времени содержится информация:</w:t>
      </w:r>
    </w:p>
    <w:p w:rsidR="00000000" w:rsidRDefault="003111EF">
      <w:bookmarkStart w:id="135" w:name="sub_1194"/>
      <w:bookmarkEnd w:id="134"/>
      <w:r>
        <w:t>1) об объеме заготовленной донорской крови и ее компонентов;</w:t>
      </w:r>
    </w:p>
    <w:p w:rsidR="00000000" w:rsidRDefault="003111EF">
      <w:bookmarkStart w:id="136" w:name="sub_1195"/>
      <w:bookmarkEnd w:id="135"/>
      <w:r>
        <w:t xml:space="preserve">2) о запасе донорской крови и ее компонентов с указанием группы крови, </w:t>
      </w:r>
      <w:proofErr w:type="spellStart"/>
      <w:proofErr w:type="gramStart"/>
      <w:r>
        <w:t>резус-принадлежности</w:t>
      </w:r>
      <w:proofErr w:type="spellEnd"/>
      <w:proofErr w:type="gramEnd"/>
      <w:r>
        <w:t xml:space="preserve"> и фенотипа;</w:t>
      </w:r>
    </w:p>
    <w:p w:rsidR="00000000" w:rsidRDefault="003111EF">
      <w:pPr>
        <w:ind w:firstLine="698"/>
        <w:rPr>
          <w:rStyle w:val="aff7"/>
        </w:rPr>
      </w:pPr>
      <w:bookmarkStart w:id="137" w:name="sub_1196"/>
      <w:bookmarkEnd w:id="136"/>
      <w:r>
        <w:rPr>
          <w:rStyle w:val="aff7"/>
        </w:rPr>
        <w:t>3) о посттрансфузионных реакциях и об осложнениях у реципие</w:t>
      </w:r>
      <w:r>
        <w:rPr>
          <w:rStyle w:val="aff7"/>
        </w:rPr>
        <w:t>нтов;</w:t>
      </w:r>
    </w:p>
    <w:p w:rsidR="00000000" w:rsidRDefault="003111EF">
      <w:bookmarkStart w:id="138" w:name="sub_1197"/>
      <w:bookmarkEnd w:id="137"/>
      <w:r>
        <w:t>4) об обращении донорской крови и (или) ее компонентов;</w:t>
      </w:r>
    </w:p>
    <w:p w:rsidR="00000000" w:rsidRDefault="003111EF">
      <w:pPr>
        <w:ind w:firstLine="698"/>
        <w:rPr>
          <w:rStyle w:val="aff7"/>
        </w:rPr>
      </w:pPr>
      <w:bookmarkStart w:id="139" w:name="sub_1198"/>
      <w:bookmarkEnd w:id="138"/>
      <w:r>
        <w:rPr>
          <w:rStyle w:val="aff7"/>
        </w:rPr>
        <w:t>5) о деятельности субъектов обращения донорской крови и (или) ее компонентов;</w:t>
      </w:r>
    </w:p>
    <w:p w:rsidR="00000000" w:rsidRDefault="003111EF">
      <w:bookmarkStart w:id="140" w:name="sub_1199"/>
      <w:bookmarkEnd w:id="139"/>
      <w:r>
        <w:t>6) о количестве случаев безвозмездно переданных в организации, наход</w:t>
      </w:r>
      <w:r>
        <w:t>ящиеся за пределами территории Российской Федерации, донорской крови и (или) ее компонентов и об их объеме;</w:t>
      </w:r>
    </w:p>
    <w:p w:rsidR="00000000" w:rsidRDefault="003111EF">
      <w:bookmarkStart w:id="141" w:name="sub_1200"/>
      <w:bookmarkEnd w:id="140"/>
      <w:r>
        <w:t>7) о лицах (персональные данные), у которых выявлены медицинские противопоказания (временные или постоянные) для сдачи крови и (или)</w:t>
      </w:r>
      <w:r>
        <w:t xml:space="preserve"> ее компонентов.</w:t>
      </w:r>
    </w:p>
    <w:p w:rsidR="00000000" w:rsidRDefault="003111EF">
      <w:bookmarkStart w:id="142" w:name="sub_204"/>
      <w:bookmarkEnd w:id="141"/>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000000" w:rsidRDefault="003111EF">
      <w:bookmarkStart w:id="143" w:name="sub_205"/>
      <w:bookmarkEnd w:id="142"/>
      <w:r>
        <w:t>5. В регистр вносится следующая информац</w:t>
      </w:r>
      <w:r>
        <w:t>ия о каждом доноре после выполнения донорской функции:</w:t>
      </w:r>
    </w:p>
    <w:p w:rsidR="00000000" w:rsidRDefault="003111EF">
      <w:bookmarkStart w:id="144" w:name="sub_1201"/>
      <w:bookmarkEnd w:id="143"/>
      <w:r>
        <w:t>1) фамилия, имя, отчество и в случае их изменения иные фамилия, имя, отчество;</w:t>
      </w:r>
    </w:p>
    <w:p w:rsidR="00000000" w:rsidRDefault="003111EF">
      <w:bookmarkStart w:id="145" w:name="sub_1202"/>
      <w:bookmarkEnd w:id="144"/>
      <w:r>
        <w:t>2) дата рождения;</w:t>
      </w:r>
    </w:p>
    <w:p w:rsidR="00000000" w:rsidRDefault="003111EF">
      <w:bookmarkStart w:id="146" w:name="sub_1203"/>
      <w:bookmarkEnd w:id="145"/>
      <w:r>
        <w:t>3) пол;</w:t>
      </w:r>
    </w:p>
    <w:p w:rsidR="00000000" w:rsidRDefault="003111EF">
      <w:bookmarkStart w:id="147" w:name="sub_1204"/>
      <w:bookmarkEnd w:id="146"/>
      <w:r>
        <w:t>4) информация о регистрации по ме</w:t>
      </w:r>
      <w:r>
        <w:t>сту жительства или пребывания;</w:t>
      </w:r>
    </w:p>
    <w:p w:rsidR="00000000" w:rsidRDefault="003111EF">
      <w:bookmarkStart w:id="148" w:name="sub_1205"/>
      <w:bookmarkEnd w:id="147"/>
      <w:r>
        <w:t>5) реквизиты паспорта или иного удостоверяющего личность документа;</w:t>
      </w:r>
    </w:p>
    <w:p w:rsidR="00000000" w:rsidRDefault="003111EF">
      <w:bookmarkStart w:id="149" w:name="sub_1206"/>
      <w:bookmarkEnd w:id="148"/>
      <w:r>
        <w:t>6) дата включения в регистр;</w:t>
      </w:r>
    </w:p>
    <w:p w:rsidR="00000000" w:rsidRDefault="003111EF">
      <w:bookmarkStart w:id="150" w:name="sub_1207"/>
      <w:bookmarkEnd w:id="149"/>
      <w:r>
        <w:t>7) группа крови, резус-принадлежность, информация об исследованных антигенах и о</w:t>
      </w:r>
      <w:r>
        <w:t xml:space="preserve"> наличии иммунных антител;</w:t>
      </w:r>
    </w:p>
    <w:p w:rsidR="00000000" w:rsidRDefault="003111EF">
      <w:bookmarkStart w:id="151" w:name="sub_1208"/>
      <w:bookmarkEnd w:id="150"/>
      <w:r>
        <w:t xml:space="preserve">8) информация о </w:t>
      </w:r>
      <w:proofErr w:type="gramStart"/>
      <w:r>
        <w:t>предыдущих</w:t>
      </w:r>
      <w:proofErr w:type="gramEnd"/>
      <w:r>
        <w:t xml:space="preserve"> </w:t>
      </w:r>
      <w:proofErr w:type="spellStart"/>
      <w:r>
        <w:t>донациях</w:t>
      </w:r>
      <w:proofErr w:type="spellEnd"/>
      <w:r>
        <w:t>;</w:t>
      </w:r>
    </w:p>
    <w:p w:rsidR="00000000" w:rsidRDefault="003111EF">
      <w:bookmarkStart w:id="152" w:name="sub_1209"/>
      <w:bookmarkEnd w:id="151"/>
      <w:proofErr w:type="gramStart"/>
      <w:r>
        <w:t xml:space="preserve">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w:t>
      </w:r>
      <w:r>
        <w:t>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w:t>
      </w:r>
      <w:r>
        <w:t>олненных в течение года до даты сдачи крови и (или) ее</w:t>
      </w:r>
      <w:proofErr w:type="gramEnd"/>
      <w:r>
        <w:t xml:space="preserve"> компонентов;</w:t>
      </w:r>
    </w:p>
    <w:p w:rsidR="00000000" w:rsidRDefault="003111EF">
      <w:bookmarkStart w:id="153" w:name="sub_1210"/>
      <w:bookmarkEnd w:id="152"/>
      <w:r>
        <w:t>10) информация о награждении нагрудными знаками "Почетный донор СССР" и "Почетный донор России".</w:t>
      </w:r>
    </w:p>
    <w:p w:rsidR="00000000" w:rsidRDefault="003111EF">
      <w:bookmarkStart w:id="154" w:name="sub_206"/>
      <w:bookmarkEnd w:id="153"/>
      <w:r>
        <w:lastRenderedPageBreak/>
        <w:t xml:space="preserve">6. Информация, содержащаяся в базе данных донорства крови и </w:t>
      </w:r>
      <w:r>
        <w:t>ее компонентов, является государственным информационным ресурсом.</w:t>
      </w:r>
    </w:p>
    <w:p w:rsidR="00000000" w:rsidRDefault="003111EF">
      <w:pPr>
        <w:pStyle w:val="af5"/>
      </w:pPr>
      <w:bookmarkStart w:id="155" w:name="sub_21"/>
      <w:bookmarkEnd w:id="154"/>
      <w:r>
        <w:rPr>
          <w:rStyle w:val="a3"/>
        </w:rPr>
        <w:t>Статья 21.</w:t>
      </w:r>
      <w:r>
        <w:t xml:space="preserve"> Организация ведения базы данных донорства крови и ее компонентов</w:t>
      </w:r>
    </w:p>
    <w:p w:rsidR="00000000" w:rsidRDefault="003111EF">
      <w:bookmarkStart w:id="156" w:name="sub_211"/>
      <w:bookmarkEnd w:id="155"/>
      <w:r>
        <w:t>1. Ведение базы данных донорства крови и ее компонентов осуществляется уполномоченным фе</w:t>
      </w:r>
      <w:r>
        <w:t>деральным органом исполнительной власти, осуществляющим функции по организации деятельности службы крови.</w:t>
      </w:r>
    </w:p>
    <w:p w:rsidR="00000000" w:rsidRDefault="003111EF">
      <w:bookmarkStart w:id="157" w:name="sub_212"/>
      <w:bookmarkEnd w:id="156"/>
      <w:r>
        <w:t xml:space="preserve">2. </w:t>
      </w:r>
      <w:hyperlink r:id="rId31" w:history="1">
        <w:r>
          <w:rPr>
            <w:rStyle w:val="a4"/>
          </w:rPr>
          <w:t>Порядок</w:t>
        </w:r>
      </w:hyperlink>
      <w:r>
        <w:t xml:space="preserve"> ведения базы данных донорства крови и ее компонентов, в том </w:t>
      </w:r>
      <w:r>
        <w:t>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000000" w:rsidRDefault="003111EF">
      <w:bookmarkStart w:id="158" w:name="sub_213"/>
      <w:bookmarkEnd w:id="157"/>
      <w:r>
        <w:t>3</w:t>
      </w:r>
      <w:r>
        <w:t>. Информация, необходимая для ведения базы данных донорства крови и ее компонентов, передается донорами, реципиентами, законными представителями реципиентов и субъектами обращения донорской крови и (или) ее компонентов на безвозмездной основе в уполномочен</w:t>
      </w:r>
      <w:r>
        <w:t>ный федеральный орган исполнительной власти, осуществляющий функции по организации деятельности службы крови.</w:t>
      </w:r>
    </w:p>
    <w:p w:rsidR="00000000" w:rsidRDefault="003111EF">
      <w:pPr>
        <w:pStyle w:val="af5"/>
      </w:pPr>
      <w:bookmarkStart w:id="159" w:name="sub_22"/>
      <w:bookmarkEnd w:id="158"/>
      <w:r>
        <w:rPr>
          <w:rStyle w:val="a3"/>
        </w:rPr>
        <w:t>Статья 22.</w:t>
      </w:r>
      <w:r>
        <w:t xml:space="preserve"> Меры социальной поддержки, предоставляемые донору, безвозмездно сдавшему кровь и (или) ее компоненты</w:t>
      </w:r>
    </w:p>
    <w:p w:rsidR="00000000" w:rsidRDefault="003111EF">
      <w:bookmarkStart w:id="160" w:name="sub_221"/>
      <w:bookmarkEnd w:id="159"/>
      <w:r>
        <w:t>1. В ден</w:t>
      </w:r>
      <w:r>
        <w:t xml:space="preserve">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w:t>
      </w:r>
      <w:hyperlink w:anchor="sub_1127" w:history="1">
        <w:r>
          <w:rPr>
            <w:rStyle w:val="a4"/>
          </w:rPr>
          <w:t>заготовке донорской крови</w:t>
        </w:r>
      </w:hyperlink>
      <w:r>
        <w:t xml:space="preserve"> и ее компонентов. Пищев</w:t>
      </w:r>
      <w:r>
        <w:t xml:space="preserve">ой рацион такого донора устанавливается в соответствии с </w:t>
      </w:r>
      <w:hyperlink w:anchor="sub_1167" w:history="1">
        <w:r>
          <w:rPr>
            <w:rStyle w:val="a4"/>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000000" w:rsidRDefault="003111EF">
      <w:bookmarkStart w:id="161" w:name="sub_222"/>
      <w:bookmarkEnd w:id="160"/>
      <w:r>
        <w:t xml:space="preserve">2. Замена бесплатного питания денежной компенсацией не допускается, за исключением случаев, установленных в соответствии с </w:t>
      </w:r>
      <w:hyperlink w:anchor="sub_1162" w:history="1">
        <w:r>
          <w:rPr>
            <w:rStyle w:val="a4"/>
          </w:rPr>
          <w:t>пунктом 6 части 2 статьи 9</w:t>
        </w:r>
      </w:hyperlink>
      <w:r>
        <w:t xml:space="preserve"> настоящего Федерального закона.</w:t>
      </w:r>
    </w:p>
    <w:p w:rsidR="00000000" w:rsidRDefault="003111EF">
      <w:bookmarkStart w:id="162" w:name="sub_223"/>
      <w:bookmarkEnd w:id="161"/>
      <w:r>
        <w:t xml:space="preserve">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w:t>
      </w:r>
      <w:r>
        <w:t>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000000" w:rsidRDefault="003111EF">
      <w:pPr>
        <w:pStyle w:val="af5"/>
      </w:pPr>
      <w:bookmarkStart w:id="163" w:name="sub_23"/>
      <w:bookmarkEnd w:id="162"/>
      <w:r>
        <w:rPr>
          <w:rStyle w:val="a3"/>
        </w:rPr>
        <w:t>Статья 23.</w:t>
      </w:r>
      <w:r>
        <w:t xml:space="preserve"> Меры социальной поддержки лиц, награжденных нагрудным знаком "Почетный донор России</w:t>
      </w:r>
      <w:r>
        <w:t>"</w:t>
      </w:r>
    </w:p>
    <w:p w:rsidR="00000000" w:rsidRDefault="003111EF">
      <w:bookmarkStart w:id="164" w:name="sub_231"/>
      <w:bookmarkEnd w:id="163"/>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t>раз</w:t>
      </w:r>
      <w:proofErr w:type="gramEnd"/>
      <w:r>
        <w:t xml:space="preserve"> и плазму крови в общем количестве крови и (или) ее компонентов и плазмы к</w:t>
      </w:r>
      <w:r>
        <w:t>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w:t>
      </w:r>
      <w:r>
        <w:t xml:space="preserve"> донор России" в </w:t>
      </w:r>
      <w:hyperlink r:id="rId32" w:history="1">
        <w:r>
          <w:rPr>
            <w:rStyle w:val="a4"/>
          </w:rPr>
          <w:t>порядке</w:t>
        </w:r>
      </w:hyperlink>
      <w:r>
        <w:t>, установленном Правительством Российской Федерации, и имеют право на следующие меры социальной поддержки:</w:t>
      </w:r>
    </w:p>
    <w:p w:rsidR="00000000" w:rsidRDefault="003111EF">
      <w:bookmarkStart w:id="165" w:name="sub_1211"/>
      <w:bookmarkEnd w:id="164"/>
      <w:r>
        <w:lastRenderedPageBreak/>
        <w:t>1) предоставление ежегодного оплачиваемого от</w:t>
      </w:r>
      <w:r>
        <w:t xml:space="preserve">пуска в удобное для них время года в соответствии с </w:t>
      </w:r>
      <w:hyperlink r:id="rId33" w:history="1">
        <w:r>
          <w:rPr>
            <w:rStyle w:val="a4"/>
          </w:rPr>
          <w:t>трудовым законодательством</w:t>
        </w:r>
      </w:hyperlink>
      <w:r>
        <w:t>;</w:t>
      </w:r>
    </w:p>
    <w:p w:rsidR="00000000" w:rsidRDefault="003111EF">
      <w:bookmarkStart w:id="166" w:name="sub_1212"/>
      <w:bookmarkEnd w:id="165"/>
      <w:r>
        <w:t xml:space="preserve">2) внеочередное оказание медицинской помощи в медицинских организациях государственной системы </w:t>
      </w:r>
      <w:r>
        <w:t xml:space="preserve">здравоохранения или муниципальной системы здравоохранения в рамках </w:t>
      </w:r>
      <w:hyperlink r:id="rId34" w:history="1">
        <w:r>
          <w:rPr>
            <w:rStyle w:val="a4"/>
          </w:rPr>
          <w:t>программы</w:t>
        </w:r>
      </w:hyperlink>
      <w:r>
        <w:t xml:space="preserve"> государственных гарантий оказания гражданам Российской Федерации бесплатной медицинской помощи;</w:t>
      </w:r>
    </w:p>
    <w:p w:rsidR="00000000" w:rsidRDefault="003111EF">
      <w:bookmarkStart w:id="167" w:name="sub_1213"/>
      <w:bookmarkEnd w:id="166"/>
      <w:r>
        <w:t>3)</w:t>
      </w:r>
      <w:r>
        <w:t xml:space="preserve"> первоочередное приобретение по месту работы или учебы льготных путевок на санаторно-курортное лечение;</w:t>
      </w:r>
    </w:p>
    <w:p w:rsidR="00000000" w:rsidRDefault="003111EF">
      <w:bookmarkStart w:id="168" w:name="sub_1214"/>
      <w:bookmarkEnd w:id="167"/>
      <w:r>
        <w:t xml:space="preserve">4) предоставление </w:t>
      </w:r>
      <w:hyperlink w:anchor="sub_241" w:history="1">
        <w:r>
          <w:rPr>
            <w:rStyle w:val="a4"/>
          </w:rPr>
          <w:t>ежегодной денежной выплаты</w:t>
        </w:r>
      </w:hyperlink>
      <w:r>
        <w:t>.</w:t>
      </w:r>
    </w:p>
    <w:p w:rsidR="00000000" w:rsidRDefault="003111EF">
      <w:bookmarkStart w:id="169" w:name="sub_232"/>
      <w:bookmarkEnd w:id="168"/>
      <w:r>
        <w:t>2. Граждане Российской Федерации, награжденные наг</w:t>
      </w:r>
      <w:r>
        <w:t>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000000" w:rsidRDefault="003111EF">
      <w:bookmarkStart w:id="170" w:name="sub_233"/>
      <w:bookmarkEnd w:id="169"/>
      <w:r>
        <w:t xml:space="preserve">3. Правила учета </w:t>
      </w:r>
      <w:proofErr w:type="spellStart"/>
      <w:r>
        <w:t>донаций</w:t>
      </w:r>
      <w:proofErr w:type="spellEnd"/>
      <w:r>
        <w:t xml:space="preserve"> в </w:t>
      </w:r>
      <w:r>
        <w:t>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здравоохранения.</w:t>
      </w:r>
    </w:p>
    <w:p w:rsidR="00000000" w:rsidRDefault="003111EF">
      <w:bookmarkStart w:id="171" w:name="sub_234"/>
      <w:bookmarkEnd w:id="170"/>
      <w:r>
        <w:t xml:space="preserve">4. </w:t>
      </w:r>
      <w:proofErr w:type="spellStart"/>
      <w:r>
        <w:t>Донации</w:t>
      </w:r>
      <w:proofErr w:type="spellEnd"/>
      <w:r>
        <w:t>, совершенные лицом за плату, не учитываются при определении возможности награждения нагрудным знаком "Почетный донор России".</w:t>
      </w:r>
    </w:p>
    <w:p w:rsidR="00000000" w:rsidRDefault="003111EF">
      <w:pPr>
        <w:pStyle w:val="af5"/>
      </w:pPr>
      <w:bookmarkStart w:id="172" w:name="sub_24"/>
      <w:bookmarkEnd w:id="171"/>
      <w:r>
        <w:rPr>
          <w:rStyle w:val="a3"/>
        </w:rPr>
        <w:t>Статья 24.</w:t>
      </w:r>
      <w:r>
        <w:t xml:space="preserve"> Ежегодная денежная выплата лицам, награжденным нагрудным знако</w:t>
      </w:r>
      <w:r>
        <w:t>м "Почетный донор России", и порядок ее индексации</w:t>
      </w:r>
    </w:p>
    <w:bookmarkEnd w:id="172"/>
    <w:p w:rsidR="00000000" w:rsidRDefault="003111EF"/>
    <w:p w:rsidR="00000000" w:rsidRDefault="003111EF">
      <w:bookmarkStart w:id="173" w:name="sub_241"/>
      <w:r>
        <w:t>1. Ежегодная денежная выплата лицам, награжденным нагрудным знаком "Почетный донор России", устанавливается в размере 10 557 рублей.</w:t>
      </w:r>
    </w:p>
    <w:p w:rsidR="00000000" w:rsidRDefault="003111EF">
      <w:pPr>
        <w:ind w:firstLine="698"/>
        <w:rPr>
          <w:rStyle w:val="afffd"/>
        </w:rPr>
      </w:pPr>
      <w:bookmarkStart w:id="174" w:name="sub_242"/>
      <w:bookmarkEnd w:id="173"/>
      <w:r>
        <w:rPr>
          <w:rStyle w:val="afffd"/>
        </w:rPr>
        <w:t xml:space="preserve">2. Ежегодная денежная выплата индексируется </w:t>
      </w:r>
      <w:r>
        <w:rPr>
          <w:rStyle w:val="afffd"/>
        </w:rPr>
        <w:t>один раз в год с 1 января текущего года исходя из установленного федеральным законом о федеральном бюджете на соответствующий финансовый год и плановый период прогнозного уровня инфляции.</w:t>
      </w:r>
    </w:p>
    <w:p w:rsidR="00000000" w:rsidRDefault="003111EF">
      <w:bookmarkStart w:id="175" w:name="sub_243"/>
      <w:bookmarkEnd w:id="174"/>
      <w:r>
        <w:t>3. Финансовое обеспечение расходов, связанных с осущес</w:t>
      </w:r>
      <w:r>
        <w:t>твлением ежегодной денежной выплаты, является расходным обязательством Российской Федерации.</w:t>
      </w:r>
    </w:p>
    <w:p w:rsidR="00000000" w:rsidRDefault="003111EF">
      <w:pPr>
        <w:pStyle w:val="af5"/>
      </w:pPr>
      <w:bookmarkStart w:id="176" w:name="sub_25"/>
      <w:bookmarkEnd w:id="175"/>
      <w:r>
        <w:rPr>
          <w:rStyle w:val="a3"/>
        </w:rPr>
        <w:t>Статья 25.</w:t>
      </w:r>
      <w:r>
        <w:t xml:space="preserve"> Переданное органам государственной власти субъектов Российской Федерации полномочие Российской Федерации по осуществлению ежегодной денежно</w:t>
      </w:r>
      <w:r>
        <w:t>й выплаты лицам, награжденным нагрудным знаком "Почетный донор России"</w:t>
      </w:r>
    </w:p>
    <w:p w:rsidR="00000000" w:rsidRDefault="003111EF">
      <w:bookmarkStart w:id="177" w:name="sub_251"/>
      <w:bookmarkEnd w:id="176"/>
      <w:r>
        <w:t>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на</w:t>
      </w:r>
      <w:r>
        <w:t>грудным знаком "Почетный донор России" (далее - переданное полномочие).</w:t>
      </w:r>
    </w:p>
    <w:p w:rsidR="00000000" w:rsidRDefault="003111EF">
      <w:bookmarkStart w:id="178" w:name="sub_252"/>
      <w:bookmarkEnd w:id="177"/>
      <w:r>
        <w:t>2. Средства на осуществление переданного полномочия предусматриваются в виде субвенций из федерального бюджета.</w:t>
      </w:r>
    </w:p>
    <w:p w:rsidR="00000000" w:rsidRDefault="003111EF">
      <w:bookmarkStart w:id="179" w:name="sub_253"/>
      <w:bookmarkEnd w:id="178"/>
      <w:r>
        <w:t xml:space="preserve">3. </w:t>
      </w:r>
      <w:hyperlink r:id="rId35" w:history="1">
        <w:r>
          <w:rPr>
            <w:rStyle w:val="a4"/>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000000" w:rsidRDefault="003111EF">
      <w:bookmarkStart w:id="180" w:name="sub_254"/>
      <w:bookmarkEnd w:id="179"/>
      <w:r>
        <w:t xml:space="preserve">4. Объем средств, предусмотренных в федеральном </w:t>
      </w:r>
      <w:r>
        <w:t xml:space="preserve">бюджете в виде </w:t>
      </w:r>
      <w:r>
        <w:lastRenderedPageBreak/>
        <w:t xml:space="preserve">субвенций бюджетам субъектов Российской Федерации на осуществление переданного полномочия, определяется на основании </w:t>
      </w:r>
      <w:hyperlink r:id="rId36" w:history="1">
        <w:r>
          <w:rPr>
            <w:rStyle w:val="a4"/>
          </w:rPr>
          <w:t>методики</w:t>
        </w:r>
      </w:hyperlink>
      <w:r>
        <w:t>, утвержденной Правитель</w:t>
      </w:r>
      <w:r>
        <w:t>ством Российской Федерации, исходя из следующих показателей:</w:t>
      </w:r>
    </w:p>
    <w:p w:rsidR="00000000" w:rsidRDefault="003111EF">
      <w:bookmarkStart w:id="181" w:name="sub_1215"/>
      <w:bookmarkEnd w:id="180"/>
      <w:r>
        <w:t>1) число лиц, награжденных нагрудным знаком "Почетный донор России";</w:t>
      </w:r>
    </w:p>
    <w:p w:rsidR="00000000" w:rsidRDefault="003111EF">
      <w:bookmarkStart w:id="182" w:name="sub_1216"/>
      <w:bookmarkEnd w:id="181"/>
      <w:r>
        <w:t>2) размер ежегодной денежной выплаты, установленный для лиц, награжденных нагрудным знаком "Поч</w:t>
      </w:r>
      <w:r>
        <w:t>етный донор России".</w:t>
      </w:r>
    </w:p>
    <w:p w:rsidR="00000000" w:rsidRDefault="003111EF">
      <w:bookmarkStart w:id="183" w:name="sub_255"/>
      <w:bookmarkEnd w:id="182"/>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3111EF">
      <w:bookmarkStart w:id="184" w:name="sub_1217"/>
      <w:bookmarkEnd w:id="183"/>
      <w:r>
        <w:t>1) принимает нормативные правовые акты</w:t>
      </w:r>
      <w:r>
        <w:t xml:space="preserve"> по вопросам осуществления переданного полномочия;</w:t>
      </w:r>
    </w:p>
    <w:p w:rsidR="00000000" w:rsidRDefault="003111EF">
      <w:bookmarkStart w:id="185" w:name="sub_1218"/>
      <w:bookmarkEnd w:id="184"/>
      <w: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000000" w:rsidRDefault="003111EF">
      <w:bookmarkStart w:id="186" w:name="sub_1219"/>
      <w:bookmarkEnd w:id="185"/>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000000" w:rsidRDefault="003111EF">
      <w:bookmarkStart w:id="187" w:name="sub_1220"/>
      <w:bookmarkEnd w:id="186"/>
      <w:r>
        <w:t>4) в случае неисполнения или ненадлежащего исполнения переданного полномочия о</w:t>
      </w:r>
      <w:r>
        <w:t>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000000" w:rsidRDefault="003111EF">
      <w:bookmarkStart w:id="188" w:name="sub_256"/>
      <w:bookmarkEnd w:id="187"/>
      <w:r>
        <w:t xml:space="preserve">6. </w:t>
      </w:r>
      <w:proofErr w:type="gramStart"/>
      <w:r>
        <w:t xml:space="preserve">Федеральный орган исполнительной власти, </w:t>
      </w:r>
      <w:r>
        <w:t>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w:t>
      </w:r>
      <w:r>
        <w:t>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000000" w:rsidRDefault="003111EF">
      <w:bookmarkStart w:id="189" w:name="sub_257"/>
      <w:bookmarkEnd w:id="188"/>
      <w:r>
        <w:t>7. Высшее должностное лицо субъекта Российской Федер</w:t>
      </w:r>
      <w:r>
        <w:t>ации (руководитель высшего исполнительного органа государственной власти субъекта Российской Федерации):</w:t>
      </w:r>
    </w:p>
    <w:p w:rsidR="00000000" w:rsidRDefault="003111EF">
      <w:bookmarkStart w:id="190" w:name="sub_1221"/>
      <w:bookmarkEnd w:id="189"/>
      <w:proofErr w:type="gramStart"/>
      <w:r>
        <w:t>1) организует деятельность по осуществлению переданного полномочия в соответствии с федеральными законами и иными нормативными правовыми</w:t>
      </w:r>
      <w:r>
        <w:t xml:space="preserve"> актами Российской Федерации;</w:t>
      </w:r>
      <w:proofErr w:type="gramEnd"/>
    </w:p>
    <w:p w:rsidR="00000000" w:rsidRDefault="003111EF">
      <w:bookmarkStart w:id="191" w:name="sub_1222"/>
      <w:bookmarkEnd w:id="190"/>
      <w:r>
        <w:t>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w:t>
      </w:r>
      <w:r>
        <w:t>оторых является субвенция, по форме и в порядке, которые устанавливаются уполномоченным федеральным органом исполнительной власти.</w:t>
      </w:r>
    </w:p>
    <w:p w:rsidR="00000000" w:rsidRDefault="003111EF">
      <w:bookmarkStart w:id="192" w:name="sub_258"/>
      <w:bookmarkEnd w:id="191"/>
      <w:r>
        <w:t xml:space="preserve">8. </w:t>
      </w:r>
      <w:proofErr w:type="gramStart"/>
      <w:r>
        <w:t>Контроль за</w:t>
      </w:r>
      <w:proofErr w:type="gramEnd"/>
      <w:r>
        <w:t xml:space="preserve"> расходованием субвенций, предоставленных на реализацию переданного полномочия, осуществляется ф</w:t>
      </w:r>
      <w:r>
        <w:t>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3111EF">
      <w:bookmarkStart w:id="193" w:name="sub_259"/>
      <w:bookmarkEnd w:id="192"/>
      <w:r>
        <w:t xml:space="preserve">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w:t>
      </w:r>
      <w:r>
        <w:lastRenderedPageBreak/>
        <w:t>лицам, награжденным нагрудным знак</w:t>
      </w:r>
      <w:r>
        <w:t>ом "Почетный донор России".</w:t>
      </w:r>
    </w:p>
    <w:p w:rsidR="00000000" w:rsidRDefault="003111EF">
      <w:pPr>
        <w:pStyle w:val="af5"/>
      </w:pPr>
      <w:bookmarkStart w:id="194" w:name="sub_26"/>
      <w:bookmarkEnd w:id="193"/>
      <w:r>
        <w:rPr>
          <w:rStyle w:val="a3"/>
        </w:rPr>
        <w:t>Статья 26.</w:t>
      </w:r>
      <w:r>
        <w:t xml:space="preserve"> Участие работодателей, руководителей организаций и должностных лиц в развитии службы крови</w:t>
      </w:r>
    </w:p>
    <w:bookmarkEnd w:id="194"/>
    <w:p w:rsidR="00000000" w:rsidRDefault="003111EF">
      <w:r>
        <w:t>Работодатели, руководители организаций, должностные лица организаций федеральных органов исполнительной вла</w:t>
      </w:r>
      <w:r>
        <w:t>сти, в которых федеральным законом предусмотрена военная и приравненная к ней служба, обязаны:</w:t>
      </w:r>
    </w:p>
    <w:p w:rsidR="00000000" w:rsidRDefault="003111EF">
      <w:bookmarkStart w:id="195" w:name="sub_1223"/>
      <w:r>
        <w:t>1) оказывать содействие субъектам обращения донорской крови и (или) ее компонентов в привлечении доноров к сдаче крови и (или) ее компонентов;</w:t>
      </w:r>
    </w:p>
    <w:p w:rsidR="00000000" w:rsidRDefault="003111EF">
      <w:bookmarkStart w:id="196" w:name="sub_1224"/>
      <w:bookmarkEnd w:id="195"/>
      <w:r>
        <w:t xml:space="preserve">2) предоставлять работникам и военнослужащим, сдавшим кровь и (или) ее компоненты, гарантии и компенсации, установленные </w:t>
      </w:r>
      <w:hyperlink r:id="rId37" w:history="1">
        <w:r>
          <w:rPr>
            <w:rStyle w:val="a4"/>
          </w:rPr>
          <w:t>законодательством</w:t>
        </w:r>
      </w:hyperlink>
      <w:r>
        <w:t xml:space="preserve"> Российской Федерации;</w:t>
      </w:r>
    </w:p>
    <w:p w:rsidR="00000000" w:rsidRDefault="003111EF">
      <w:bookmarkStart w:id="197" w:name="sub_1225"/>
      <w:bookmarkEnd w:id="196"/>
      <w:r>
        <w:t>3) предос</w:t>
      </w:r>
      <w:r>
        <w:t xml:space="preserve">тавлять безвозмездно необходимые помещения для </w:t>
      </w:r>
      <w:proofErr w:type="spellStart"/>
      <w:r>
        <w:t>донации</w:t>
      </w:r>
      <w:proofErr w:type="spellEnd"/>
      <w:r>
        <w:t>.</w:t>
      </w:r>
    </w:p>
    <w:p w:rsidR="00000000" w:rsidRDefault="003111EF">
      <w:pPr>
        <w:pStyle w:val="af5"/>
      </w:pPr>
      <w:bookmarkStart w:id="198" w:name="sub_27"/>
      <w:bookmarkEnd w:id="197"/>
      <w:r>
        <w:rPr>
          <w:rStyle w:val="a3"/>
        </w:rPr>
        <w:t>Статья 27.</w:t>
      </w:r>
      <w:r>
        <w:t xml:space="preserve"> Ответственность за несоблюдение требований безопасности технического регламента о безопасности крови</w:t>
      </w:r>
    </w:p>
    <w:p w:rsidR="00000000" w:rsidRDefault="003111EF">
      <w:bookmarkStart w:id="199" w:name="sub_271"/>
      <w:bookmarkEnd w:id="198"/>
      <w:r>
        <w:t>1. Субъекты обращения донорской крови и (или) ее компонентов,</w:t>
      </w:r>
      <w:r>
        <w:t xml:space="preserve"> осуществляющие заготовку, хранение, транспортировку, </w:t>
      </w:r>
      <w:hyperlink w:anchor="sub_1128" w:history="1">
        <w:r>
          <w:rPr>
            <w:rStyle w:val="a4"/>
          </w:rPr>
          <w:t>клиническое использование донорской крови и (или) ее компонентов</w:t>
        </w:r>
      </w:hyperlink>
      <w:r>
        <w:t xml:space="preserve">, несут ответственность за несоблюдение требований безопасности </w:t>
      </w:r>
      <w:hyperlink r:id="rId38" w:history="1">
        <w:r>
          <w:rPr>
            <w:rStyle w:val="a4"/>
          </w:rPr>
          <w:t>технического регламента</w:t>
        </w:r>
      </w:hyperlink>
      <w:r>
        <w:t xml:space="preserve"> о безопасности крови.</w:t>
      </w:r>
    </w:p>
    <w:p w:rsidR="00000000" w:rsidRDefault="003111EF">
      <w:bookmarkStart w:id="200" w:name="sub_272"/>
      <w:bookmarkEnd w:id="199"/>
      <w:r>
        <w:t>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w:t>
      </w:r>
      <w:r>
        <w:t xml:space="preserve">го регламента о безопасности крови, а также за несообщение или сокрытие информации, предусмотренной </w:t>
      </w:r>
      <w:hyperlink w:anchor="sub_164" w:history="1">
        <w:r>
          <w:rPr>
            <w:rStyle w:val="a4"/>
          </w:rPr>
          <w:t>частью 4 статьи 16</w:t>
        </w:r>
      </w:hyperlink>
      <w:r>
        <w:t xml:space="preserve"> настоящего Федерального закона.</w:t>
      </w:r>
    </w:p>
    <w:p w:rsidR="00000000" w:rsidRDefault="003111EF">
      <w:bookmarkStart w:id="201" w:name="sub_273"/>
      <w:bookmarkEnd w:id="200"/>
      <w:r>
        <w:t>3. Несоблюдение субъектами обращения донорской крови и (или) ее ко</w:t>
      </w:r>
      <w:r>
        <w:t xml:space="preserve">мпонентов требований безопасности технического регламента о безопасности крови при заготовке, хранении, транспортировке, клиническом использовании донорской крови и (или) ее компонентов влечет за собой дисциплинарную, </w:t>
      </w:r>
      <w:hyperlink r:id="rId39" w:history="1">
        <w:r>
          <w:rPr>
            <w:rStyle w:val="a4"/>
          </w:rPr>
          <w:t>административную</w:t>
        </w:r>
      </w:hyperlink>
      <w:r>
        <w:t xml:space="preserve">, </w:t>
      </w:r>
      <w:hyperlink r:id="rId40" w:history="1">
        <w:r>
          <w:rPr>
            <w:rStyle w:val="a4"/>
          </w:rPr>
          <w:t>уголовную ответственность</w:t>
        </w:r>
      </w:hyperlink>
      <w:r>
        <w:t xml:space="preserve"> в соответствии с законодательством Российской Федерации.</w:t>
      </w:r>
    </w:p>
    <w:p w:rsidR="00000000" w:rsidRDefault="003111EF">
      <w:pPr>
        <w:pStyle w:val="af5"/>
      </w:pPr>
      <w:bookmarkStart w:id="202" w:name="sub_28"/>
      <w:bookmarkEnd w:id="201"/>
      <w:r>
        <w:rPr>
          <w:rStyle w:val="a3"/>
        </w:rPr>
        <w:t>Статья 28.</w:t>
      </w:r>
      <w:r>
        <w:t xml:space="preserve"> Возмещение вреда, причиненного жизни или</w:t>
      </w:r>
      <w:r>
        <w:t xml:space="preserve"> здоровью человека вследствие деятельности в сфере обращения донорской крови и (или) ее компонентов</w:t>
      </w:r>
    </w:p>
    <w:bookmarkEnd w:id="202"/>
    <w:p w:rsidR="00000000" w:rsidRDefault="003111EF">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w:t>
      </w:r>
      <w:r>
        <w:t xml:space="preserve">оправных действий субъектов обращения донорской крови и (или) ее компонентов, осуществляется в соответствии с </w:t>
      </w:r>
      <w:hyperlink r:id="rId41" w:history="1">
        <w:r>
          <w:rPr>
            <w:rStyle w:val="a4"/>
          </w:rPr>
          <w:t>законодательством</w:t>
        </w:r>
      </w:hyperlink>
      <w:r>
        <w:t xml:space="preserve"> Российской Федерации.</w:t>
      </w:r>
    </w:p>
    <w:p w:rsidR="00000000" w:rsidRDefault="003111EF">
      <w:pPr>
        <w:pStyle w:val="af5"/>
      </w:pPr>
      <w:bookmarkStart w:id="203" w:name="sub_29"/>
      <w:r>
        <w:rPr>
          <w:rStyle w:val="a3"/>
        </w:rPr>
        <w:t>Статья 29.</w:t>
      </w:r>
      <w:r>
        <w:t xml:space="preserve"> О признании </w:t>
      </w:r>
      <w:proofErr w:type="gramStart"/>
      <w:r>
        <w:t>утратившими</w:t>
      </w:r>
      <w:proofErr w:type="gramEnd"/>
      <w:r>
        <w:t xml:space="preserve"> </w:t>
      </w:r>
      <w:r>
        <w:t>силу законодательных актов (отдельных положений законодательных актов) Российской Федерации</w:t>
      </w:r>
    </w:p>
    <w:bookmarkEnd w:id="203"/>
    <w:p w:rsidR="00000000" w:rsidRDefault="003111EF">
      <w:r>
        <w:t>Признать утратившими силу:</w:t>
      </w:r>
    </w:p>
    <w:p w:rsidR="00000000" w:rsidRDefault="003111EF">
      <w:bookmarkStart w:id="204" w:name="sub_1226"/>
      <w:r>
        <w:t xml:space="preserve">1) </w:t>
      </w:r>
      <w:hyperlink r:id="rId42" w:history="1">
        <w:r>
          <w:rPr>
            <w:rStyle w:val="a4"/>
          </w:rPr>
          <w:t>Закон</w:t>
        </w:r>
      </w:hyperlink>
      <w:r>
        <w:t xml:space="preserve"> Российской Федерации от 9 июня 1993 года N 5142-I "О до</w:t>
      </w:r>
      <w:r>
        <w:t>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000000" w:rsidRDefault="003111EF">
      <w:bookmarkStart w:id="205" w:name="sub_1227"/>
      <w:bookmarkEnd w:id="204"/>
      <w:r>
        <w:t xml:space="preserve">2) </w:t>
      </w:r>
      <w:hyperlink r:id="rId43" w:history="1">
        <w:r>
          <w:rPr>
            <w:rStyle w:val="a4"/>
          </w:rPr>
          <w:t>Федеральный закон</w:t>
        </w:r>
      </w:hyperlink>
      <w:r>
        <w:t xml:space="preserve"> от</w:t>
      </w:r>
      <w:r>
        <w:t xml:space="preserve"> 4 мая 2000 года N 58-ФЗ "О внесении изменений в </w:t>
      </w:r>
      <w:r>
        <w:lastRenderedPageBreak/>
        <w:t>Закон Российской Федерации "О донорстве крови и ее компонентов" (Собрание законодательства Российской Федерации, 2000, N 19, ст. 2024);</w:t>
      </w:r>
    </w:p>
    <w:p w:rsidR="00000000" w:rsidRDefault="003111EF">
      <w:bookmarkStart w:id="206" w:name="sub_1228"/>
      <w:bookmarkEnd w:id="205"/>
      <w:r>
        <w:t xml:space="preserve">3) </w:t>
      </w:r>
      <w:hyperlink r:id="rId44" w:history="1">
        <w:r>
          <w:rPr>
            <w:rStyle w:val="a4"/>
          </w:rPr>
          <w:t>Федеральный 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000000" w:rsidRDefault="003111EF">
      <w:bookmarkStart w:id="207" w:name="sub_1229"/>
      <w:bookmarkEnd w:id="206"/>
      <w:proofErr w:type="gramStart"/>
      <w:r>
        <w:t xml:space="preserve">4) </w:t>
      </w:r>
      <w:hyperlink r:id="rId45" w:history="1">
        <w:r>
          <w:rPr>
            <w:rStyle w:val="a4"/>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w:t>
      </w:r>
      <w:r>
        <w:t>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w:t>
      </w:r>
      <w:r>
        <w:t>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000000" w:rsidRDefault="003111EF">
      <w:bookmarkStart w:id="208" w:name="sub_1230"/>
      <w:bookmarkEnd w:id="207"/>
      <w:r>
        <w:t xml:space="preserve">5) </w:t>
      </w:r>
      <w:hyperlink r:id="rId46" w:history="1">
        <w:r>
          <w:rPr>
            <w:rStyle w:val="a4"/>
          </w:rPr>
          <w:t>статью 5</w:t>
        </w:r>
      </w:hyperlink>
      <w:r>
        <w:t xml:space="preserve"> Федерал</w:t>
      </w:r>
      <w:r>
        <w:t>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3111EF">
      <w:bookmarkStart w:id="209" w:name="sub_1231"/>
      <w:bookmarkEnd w:id="208"/>
      <w:r>
        <w:t xml:space="preserve">6) </w:t>
      </w:r>
      <w:hyperlink r:id="rId47" w:history="1">
        <w:r>
          <w:rPr>
            <w:rStyle w:val="a4"/>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w:t>
      </w:r>
      <w:r>
        <w:t>лномочий" (Собрание законодательства Российской Федерации, 2007, N 43, ст. 5084);</w:t>
      </w:r>
    </w:p>
    <w:p w:rsidR="00000000" w:rsidRDefault="003111EF">
      <w:bookmarkStart w:id="210" w:name="sub_1232"/>
      <w:bookmarkEnd w:id="209"/>
      <w:r>
        <w:t xml:space="preserve">7) </w:t>
      </w:r>
      <w:hyperlink r:id="rId48" w:history="1">
        <w:r>
          <w:rPr>
            <w:rStyle w:val="a4"/>
          </w:rPr>
          <w:t>статью 3</w:t>
        </w:r>
      </w:hyperlink>
      <w:r>
        <w:t xml:space="preserve"> и </w:t>
      </w:r>
      <w:hyperlink r:id="rId49" w:history="1">
        <w:r>
          <w:rPr>
            <w:rStyle w:val="a4"/>
          </w:rPr>
          <w:t>часть 4 статьи 11</w:t>
        </w:r>
      </w:hyperlink>
      <w:r>
        <w:t xml:space="preserve"> </w:t>
      </w:r>
      <w:r>
        <w:t>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w:t>
      </w:r>
      <w:r>
        <w:t>йской Федерации, 2008, N 29, ст. 3410);</w:t>
      </w:r>
    </w:p>
    <w:p w:rsidR="00000000" w:rsidRDefault="003111EF">
      <w:bookmarkStart w:id="211" w:name="sub_1233"/>
      <w:bookmarkEnd w:id="210"/>
      <w:r>
        <w:t xml:space="preserve">8) </w:t>
      </w:r>
      <w:hyperlink r:id="rId50" w:history="1">
        <w:r>
          <w:rPr>
            <w:rStyle w:val="a4"/>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w:t>
      </w:r>
      <w:r>
        <w:t>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3111EF">
      <w:pPr>
        <w:pStyle w:val="af5"/>
      </w:pPr>
      <w:bookmarkStart w:id="212" w:name="sub_30"/>
      <w:bookmarkEnd w:id="211"/>
      <w:r>
        <w:rPr>
          <w:rStyle w:val="a3"/>
        </w:rPr>
        <w:t>Статья 30.</w:t>
      </w:r>
      <w:r>
        <w:t xml:space="preserve"> Вступление в силу настоящего Федерального закона</w:t>
      </w:r>
    </w:p>
    <w:p w:rsidR="00000000" w:rsidRDefault="003111EF">
      <w:bookmarkStart w:id="213" w:name="sub_301"/>
      <w:bookmarkEnd w:id="212"/>
      <w:r>
        <w:t>1. На</w:t>
      </w:r>
      <w:r>
        <w:t xml:space="preserve">стоящий Федеральный закон вступает в силу по истечении ста восьмидесяти дней после дня его </w:t>
      </w:r>
      <w:hyperlink r:id="rId51" w:history="1">
        <w:r>
          <w:rPr>
            <w:rStyle w:val="a4"/>
          </w:rPr>
          <w:t>официального опубликования</w:t>
        </w:r>
      </w:hyperlink>
      <w:r>
        <w:t xml:space="preserve">, за исключением </w:t>
      </w:r>
      <w:hyperlink w:anchor="sub_1193" w:history="1">
        <w:r>
          <w:rPr>
            <w:rStyle w:val="a4"/>
          </w:rPr>
          <w:t>пункта 4 части 2</w:t>
        </w:r>
      </w:hyperlink>
      <w:r>
        <w:t xml:space="preserve">, </w:t>
      </w:r>
      <w:hyperlink w:anchor="sub_1196" w:history="1">
        <w:r>
          <w:rPr>
            <w:rStyle w:val="a4"/>
          </w:rPr>
          <w:t>пунктов 3</w:t>
        </w:r>
      </w:hyperlink>
      <w:r>
        <w:t xml:space="preserve"> и </w:t>
      </w:r>
      <w:hyperlink w:anchor="sub_1198" w:history="1">
        <w:r>
          <w:rPr>
            <w:rStyle w:val="a4"/>
          </w:rPr>
          <w:t>5 части 3 статьи 20</w:t>
        </w:r>
      </w:hyperlink>
      <w:r>
        <w:t xml:space="preserve"> настоящего Федерального закона.</w:t>
      </w:r>
    </w:p>
    <w:p w:rsidR="00000000" w:rsidRDefault="003111EF">
      <w:bookmarkStart w:id="214" w:name="sub_302"/>
      <w:bookmarkEnd w:id="213"/>
      <w:r>
        <w:t xml:space="preserve">2. </w:t>
      </w:r>
      <w:hyperlink w:anchor="sub_1193" w:history="1">
        <w:r>
          <w:rPr>
            <w:rStyle w:val="a4"/>
          </w:rPr>
          <w:t>Пункт 4 части 2</w:t>
        </w:r>
      </w:hyperlink>
      <w:r>
        <w:t xml:space="preserve">, </w:t>
      </w:r>
      <w:hyperlink w:anchor="sub_1196" w:history="1">
        <w:r>
          <w:rPr>
            <w:rStyle w:val="a4"/>
          </w:rPr>
          <w:t>пункты 3</w:t>
        </w:r>
      </w:hyperlink>
      <w:r>
        <w:t xml:space="preserve"> и </w:t>
      </w:r>
      <w:hyperlink w:anchor="sub_1198" w:history="1">
        <w:r>
          <w:rPr>
            <w:rStyle w:val="a4"/>
          </w:rPr>
          <w:t>5 части 3 статьи 20</w:t>
        </w:r>
      </w:hyperlink>
      <w:r>
        <w:t xml:space="preserve"> настоящего Фе</w:t>
      </w:r>
      <w:r>
        <w:t>дерального закона вступают в силу с 1 января 2016 года.</w:t>
      </w:r>
    </w:p>
    <w:p w:rsidR="00000000" w:rsidRDefault="003111EF">
      <w:bookmarkStart w:id="215" w:name="sub_303"/>
      <w:bookmarkEnd w:id="214"/>
      <w:r>
        <w:t xml:space="preserve">3. </w:t>
      </w:r>
      <w:hyperlink w:anchor="sub_201" w:history="1">
        <w:r>
          <w:rPr>
            <w:rStyle w:val="a4"/>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sub_1190" w:history="1">
        <w:r>
          <w:rPr>
            <w:rStyle w:val="a4"/>
          </w:rPr>
          <w:t xml:space="preserve">пункт 1 части 2 статьи 20 </w:t>
        </w:r>
      </w:hyperlink>
      <w:r>
        <w:t>настоящего Федерального закона в части возможности установления личности реципиента применяются с 1 января 2016 года.</w:t>
      </w: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bookmarkEnd w:id="215"/>
          <w:p w:rsidR="00000000" w:rsidRDefault="003111EF">
            <w:pPr>
              <w:pStyle w:val="afff2"/>
            </w:pPr>
            <w:r>
              <w:t>Президент Российской Федерации</w:t>
            </w:r>
          </w:p>
        </w:tc>
        <w:tc>
          <w:tcPr>
            <w:tcW w:w="3432" w:type="dxa"/>
            <w:tcBorders>
              <w:top w:val="nil"/>
              <w:left w:val="nil"/>
              <w:bottom w:val="nil"/>
              <w:right w:val="nil"/>
            </w:tcBorders>
            <w:vAlign w:val="bottom"/>
          </w:tcPr>
          <w:p w:rsidR="00000000" w:rsidRDefault="003111EF">
            <w:pPr>
              <w:pStyle w:val="aff9"/>
              <w:jc w:val="right"/>
            </w:pPr>
            <w:r>
              <w:t>В. Путин</w:t>
            </w:r>
          </w:p>
        </w:tc>
      </w:tr>
    </w:tbl>
    <w:p w:rsidR="00000000" w:rsidRDefault="003111EF"/>
    <w:p w:rsidR="00000000" w:rsidRDefault="003111EF">
      <w:pPr>
        <w:pStyle w:val="afff2"/>
      </w:pPr>
      <w:r>
        <w:t>Москва, Кремль</w:t>
      </w:r>
    </w:p>
    <w:p w:rsidR="00000000" w:rsidRDefault="003111EF">
      <w:pPr>
        <w:pStyle w:val="afff2"/>
      </w:pPr>
      <w:r>
        <w:lastRenderedPageBreak/>
        <w:t>20 июля 2012 г.</w:t>
      </w:r>
    </w:p>
    <w:p w:rsidR="00000000" w:rsidRDefault="003111EF">
      <w:pPr>
        <w:pStyle w:val="afff2"/>
      </w:pPr>
      <w:r>
        <w:t>N 125-ФЗ</w:t>
      </w:r>
    </w:p>
    <w:p w:rsidR="003111EF" w:rsidRDefault="003111EF"/>
    <w:sectPr w:rsidR="003111EF">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57566"/>
    <w:rsid w:val="003111EF"/>
    <w:rsid w:val="0065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s52">
    <w:name w:val="s_52"/>
    <w:basedOn w:val="a"/>
    <w:rsid w:val="00657566"/>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2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273696&amp;sub=0" TargetMode="External"/><Relationship Id="rId18" Type="http://schemas.openxmlformats.org/officeDocument/2006/relationships/hyperlink" Target="http://ivo.garant.ru/document?id=12091967&amp;sub=2001" TargetMode="External"/><Relationship Id="rId26" Type="http://schemas.openxmlformats.org/officeDocument/2006/relationships/hyperlink" Target="http://ivo.garant.ru/document?id=70146050&amp;sub=1000" TargetMode="External"/><Relationship Id="rId39" Type="http://schemas.openxmlformats.org/officeDocument/2006/relationships/hyperlink" Target="http://ivo.garant.ru/document?id=12025267&amp;sub=631" TargetMode="External"/><Relationship Id="rId3" Type="http://schemas.openxmlformats.org/officeDocument/2006/relationships/webSettings" Target="webSettings.xml"/><Relationship Id="rId21" Type="http://schemas.openxmlformats.org/officeDocument/2006/relationships/hyperlink" Target="http://ivo.garant.ru/document?id=70306854&amp;sub=1000" TargetMode="External"/><Relationship Id="rId34" Type="http://schemas.openxmlformats.org/officeDocument/2006/relationships/hyperlink" Target="http://ivo.garant.ru/document?id=70146050&amp;sub=1000" TargetMode="External"/><Relationship Id="rId42" Type="http://schemas.openxmlformats.org/officeDocument/2006/relationships/hyperlink" Target="http://ivo.garant.ru/document?id=36391&amp;sub=0" TargetMode="External"/><Relationship Id="rId47" Type="http://schemas.openxmlformats.org/officeDocument/2006/relationships/hyperlink" Target="http://ivo.garant.ru/document?id=12056565&amp;sub=995" TargetMode="External"/><Relationship Id="rId50" Type="http://schemas.openxmlformats.org/officeDocument/2006/relationships/hyperlink" Target="http://ivo.garant.ru/document?id=12061591&amp;sub=13" TargetMode="External"/><Relationship Id="rId7" Type="http://schemas.openxmlformats.org/officeDocument/2006/relationships/hyperlink" Target="http://ivo.garant.ru/document?id=70092436&amp;sub=1001" TargetMode="External"/><Relationship Id="rId12" Type="http://schemas.openxmlformats.org/officeDocument/2006/relationships/hyperlink" Target="http://ivo.garant.ru/document?id=70204198&amp;sub=1000" TargetMode="External"/><Relationship Id="rId17" Type="http://schemas.openxmlformats.org/officeDocument/2006/relationships/hyperlink" Target="http://ivo.garant.ru/document?id=4077987&amp;sub=1200" TargetMode="External"/><Relationship Id="rId25" Type="http://schemas.openxmlformats.org/officeDocument/2006/relationships/hyperlink" Target="http://ivo.garant.ru/document?id=70451674&amp;sub=1300" TargetMode="External"/><Relationship Id="rId33" Type="http://schemas.openxmlformats.org/officeDocument/2006/relationships/hyperlink" Target="http://ivo.garant.ru/document?id=12025268&amp;sub=1233" TargetMode="External"/><Relationship Id="rId38" Type="http://schemas.openxmlformats.org/officeDocument/2006/relationships/hyperlink" Target="http://ivo.garant.ru/document?id=12072686&amp;sub=1000" TargetMode="External"/><Relationship Id="rId46" Type="http://schemas.openxmlformats.org/officeDocument/2006/relationships/hyperlink" Target="http://ivo.garant.ru/document?id=12051303&amp;sub=500" TargetMode="External"/><Relationship Id="rId2" Type="http://schemas.openxmlformats.org/officeDocument/2006/relationships/settings" Target="settings.xml"/><Relationship Id="rId16" Type="http://schemas.openxmlformats.org/officeDocument/2006/relationships/hyperlink" Target="http://ivo.garant.ru/document?id=70210132&amp;sub=1000" TargetMode="External"/><Relationship Id="rId20" Type="http://schemas.openxmlformats.org/officeDocument/2006/relationships/hyperlink" Target="http://ivo.garant.ru/document?id=12072686&amp;sub=1000" TargetMode="External"/><Relationship Id="rId29" Type="http://schemas.openxmlformats.org/officeDocument/2006/relationships/hyperlink" Target="http://ivo.garant.ru/document?id=12085475&amp;sub=120146" TargetMode="External"/><Relationship Id="rId41" Type="http://schemas.openxmlformats.org/officeDocument/2006/relationships/hyperlink" Target="http://ivo.garant.ru/document?id=10064072&amp;sub=1084" TargetMode="External"/><Relationship Id="rId1" Type="http://schemas.openxmlformats.org/officeDocument/2006/relationships/styles" Target="styles.xml"/><Relationship Id="rId6" Type="http://schemas.openxmlformats.org/officeDocument/2006/relationships/hyperlink" Target="http://ivo.garant.ru/document?id=12072686&amp;sub=1000" TargetMode="External"/><Relationship Id="rId11" Type="http://schemas.openxmlformats.org/officeDocument/2006/relationships/hyperlink" Target="http://ivo.garant.ru/document?id=70340462&amp;sub=1000" TargetMode="External"/><Relationship Id="rId24" Type="http://schemas.openxmlformats.org/officeDocument/2006/relationships/hyperlink" Target="http://ivo.garant.ru/document?id=70451674&amp;sub=1200" TargetMode="External"/><Relationship Id="rId32" Type="http://schemas.openxmlformats.org/officeDocument/2006/relationships/hyperlink" Target="http://ivo.garant.ru/document?id=70168080&amp;sub=1000" TargetMode="External"/><Relationship Id="rId37" Type="http://schemas.openxmlformats.org/officeDocument/2006/relationships/hyperlink" Target="http://ivo.garant.ru/document?id=12025268&amp;sub=186" TargetMode="External"/><Relationship Id="rId40" Type="http://schemas.openxmlformats.org/officeDocument/2006/relationships/hyperlink" Target="http://ivo.garant.ru/document?id=10008000&amp;sub=2016" TargetMode="External"/><Relationship Id="rId45" Type="http://schemas.openxmlformats.org/officeDocument/2006/relationships/hyperlink" Target="http://ivo.garant.ru/document?id=12036676&amp;sub=32000000" TargetMode="External"/><Relationship Id="rId53" Type="http://schemas.openxmlformats.org/officeDocument/2006/relationships/theme" Target="theme/theme1.xml"/><Relationship Id="rId5" Type="http://schemas.openxmlformats.org/officeDocument/2006/relationships/hyperlink" Target="http://ivo.garant.ru/document?id=70092436&amp;sub=1000" TargetMode="External"/><Relationship Id="rId15" Type="http://schemas.openxmlformats.org/officeDocument/2006/relationships/hyperlink" Target="http://ivo.garant.ru/document?id=70335748&amp;sub=1000" TargetMode="External"/><Relationship Id="rId23" Type="http://schemas.openxmlformats.org/officeDocument/2006/relationships/hyperlink" Target="http://ivo.garant.ru/document?id=70451674&amp;sub=1000" TargetMode="External"/><Relationship Id="rId28" Type="http://schemas.openxmlformats.org/officeDocument/2006/relationships/hyperlink" Target="http://ivo.garant.ru/document?id=70258578&amp;sub=1000" TargetMode="External"/><Relationship Id="rId36" Type="http://schemas.openxmlformats.org/officeDocument/2006/relationships/hyperlink" Target="http://ivo.garant.ru/document?id=70230354&amp;sub=16" TargetMode="External"/><Relationship Id="rId49" Type="http://schemas.openxmlformats.org/officeDocument/2006/relationships/hyperlink" Target="http://ivo.garant.ru/document?id=12061391&amp;sub=114" TargetMode="External"/><Relationship Id="rId10" Type="http://schemas.openxmlformats.org/officeDocument/2006/relationships/hyperlink" Target="http://ivo.garant.ru/document?id=70210132&amp;sub=1000" TargetMode="External"/><Relationship Id="rId19" Type="http://schemas.openxmlformats.org/officeDocument/2006/relationships/hyperlink" Target="http://ivo.garant.ru/document?id=12091967&amp;sub=2007" TargetMode="External"/><Relationship Id="rId31" Type="http://schemas.openxmlformats.org/officeDocument/2006/relationships/hyperlink" Target="http://ivo.garant.ru/document?id=70328254&amp;sub=1000" TargetMode="External"/><Relationship Id="rId44" Type="http://schemas.openxmlformats.org/officeDocument/2006/relationships/hyperlink" Target="http://ivo.garant.ru/document?id=12022637&amp;sub=0" TargetMode="External"/><Relationship Id="rId52" Type="http://schemas.openxmlformats.org/officeDocument/2006/relationships/fontTable" Target="fontTable.xml"/><Relationship Id="rId4" Type="http://schemas.openxmlformats.org/officeDocument/2006/relationships/hyperlink" Target="http://ivo.garant.ru/document?id=10003000&amp;sub=0" TargetMode="External"/><Relationship Id="rId9" Type="http://schemas.openxmlformats.org/officeDocument/2006/relationships/hyperlink" Target="http://ivo.garant.ru/document?id=70306854&amp;sub=1000" TargetMode="External"/><Relationship Id="rId14" Type="http://schemas.openxmlformats.org/officeDocument/2006/relationships/hyperlink" Target="http://ivo.garant.ru/document?id=70210132&amp;sub=1000" TargetMode="External"/><Relationship Id="rId22" Type="http://schemas.openxmlformats.org/officeDocument/2006/relationships/hyperlink" Target="http://ivo.garant.ru/document?id=12072686&amp;sub=1000" TargetMode="External"/><Relationship Id="rId27" Type="http://schemas.openxmlformats.org/officeDocument/2006/relationships/hyperlink" Target="http://ivo.garant.ru/document?id=70259586&amp;sub=1000" TargetMode="External"/><Relationship Id="rId30" Type="http://schemas.openxmlformats.org/officeDocument/2006/relationships/hyperlink" Target="http://ivo.garant.ru/document?id=12064247&amp;sub=0" TargetMode="External"/><Relationship Id="rId35" Type="http://schemas.openxmlformats.org/officeDocument/2006/relationships/hyperlink" Target="http://ivo.garant.ru/document?id=70230354&amp;sub=13" TargetMode="External"/><Relationship Id="rId43" Type="http://schemas.openxmlformats.org/officeDocument/2006/relationships/hyperlink" Target="http://ivo.garant.ru/document?id=12019538&amp;sub=0" TargetMode="External"/><Relationship Id="rId48" Type="http://schemas.openxmlformats.org/officeDocument/2006/relationships/hyperlink" Target="http://ivo.garant.ru/document?id=12061391&amp;sub=3" TargetMode="External"/><Relationship Id="rId8" Type="http://schemas.openxmlformats.org/officeDocument/2006/relationships/hyperlink" Target="http://ivo.garant.ru/document?id=4077987&amp;sub=1200" TargetMode="External"/><Relationship Id="rId51" Type="http://schemas.openxmlformats.org/officeDocument/2006/relationships/hyperlink" Target="http://ivo.garant.ru/document?id=7010423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7294</Words>
  <Characters>41581</Characters>
  <Application>Microsoft Office Word</Application>
  <DocSecurity>0</DocSecurity>
  <Lines>346</Lines>
  <Paragraphs>97</Paragraphs>
  <ScaleCrop>false</ScaleCrop>
  <Company>НПП "Гарант-Сервис"</Company>
  <LinksUpToDate>false</LinksUpToDate>
  <CharactersWithSpaces>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RePack by SPecialiST</cp:lastModifiedBy>
  <cp:revision>2</cp:revision>
  <dcterms:created xsi:type="dcterms:W3CDTF">2017-03-13T08:55:00Z</dcterms:created>
  <dcterms:modified xsi:type="dcterms:W3CDTF">2017-03-13T08:55:00Z</dcterms:modified>
</cp:coreProperties>
</file>