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1C32">
      <w:pPr>
        <w:pStyle w:val="1"/>
      </w:pPr>
      <w:r>
        <w:fldChar w:fldCharType="begin"/>
      </w:r>
      <w:r>
        <w:instrText>HYPERLINK "http://ivo.garant.ru/document?id=79742&amp;sub=0"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ноября 1998 г. N 175-ФЗ</w:t>
      </w:r>
      <w:r>
        <w:rPr>
          <w:rStyle w:val="a4"/>
          <w:b w:val="0"/>
          <w:bCs w:val="0"/>
        </w:rPr>
        <w:br/>
        <w:t xml:space="preserve"> "О социальной защите граждан Российской Федерации, подвергшихся воздействию радиации вследствие</w:t>
      </w:r>
      <w:r>
        <w:rPr>
          <w:rStyle w:val="a4"/>
          <w:b w:val="0"/>
          <w:bCs w:val="0"/>
        </w:rP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rPr>
          <w:rStyle w:val="a4"/>
          <w:b w:val="0"/>
          <w:bCs w:val="0"/>
        </w:rPr>
        <w:t>Теча</w:t>
      </w:r>
      <w:proofErr w:type="spellEnd"/>
      <w:r>
        <w:rPr>
          <w:rStyle w:val="a4"/>
          <w:b w:val="0"/>
          <w:bCs w:val="0"/>
        </w:rPr>
        <w:t>"</w:t>
      </w:r>
      <w:r>
        <w:fldChar w:fldCharType="end"/>
      </w:r>
    </w:p>
    <w:p w:rsidR="00000000" w:rsidRDefault="00861C32"/>
    <w:p w:rsidR="00000000" w:rsidRDefault="00861C32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5 ноября 1998 года</w:t>
      </w:r>
    </w:p>
    <w:p w:rsidR="00000000" w:rsidRDefault="00861C32">
      <w:pPr>
        <w:rPr>
          <w:rStyle w:val="a3"/>
        </w:rPr>
      </w:pPr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12 ноября 1998 года</w:t>
      </w:r>
    </w:p>
    <w:p w:rsidR="00236F3A" w:rsidRDefault="00236F3A">
      <w:pPr>
        <w:rPr>
          <w:rStyle w:val="a3"/>
        </w:rPr>
      </w:pPr>
    </w:p>
    <w:p w:rsidR="00236F3A" w:rsidRDefault="00236F3A" w:rsidP="00236F3A">
      <w:pPr>
        <w:pStyle w:val="4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236F3A" w:rsidRDefault="00236F3A" w:rsidP="00236F3A">
      <w:pPr>
        <w:pStyle w:val="s52"/>
      </w:pPr>
      <w:r>
        <w:t>7 августа 2000 г., 29 декабря 2001 г., 22 августа, 29 декабря 2004 г., 23 июля 2008 г., 28 декабря 2010 г., 30 декабря 2012 г., 22 декабря 2014 г., 6 апреля, 14 декабря 2015 г., 3 июля, 19 декабря 2016 г.</w:t>
      </w:r>
    </w:p>
    <w:p w:rsidR="00236F3A" w:rsidRDefault="00236F3A"/>
    <w:p w:rsidR="00000000" w:rsidRDefault="00861C32">
      <w:bookmarkStart w:id="0" w:name="sub_1"/>
      <w:r>
        <w:rPr>
          <w:rStyle w:val="a3"/>
        </w:rPr>
        <w:t>Статья 1</w:t>
      </w:r>
      <w:r>
        <w:t xml:space="preserve">. </w:t>
      </w:r>
      <w:proofErr w:type="gramStart"/>
      <w:r>
        <w:t xml:space="preserve">В порядке, установленном </w:t>
      </w:r>
      <w:r>
        <w:t xml:space="preserve">настоящим Федеральным законом, распространить действие </w:t>
      </w:r>
      <w:hyperlink r:id="rId4" w:history="1">
        <w:r>
          <w:rPr>
            <w:rStyle w:val="a4"/>
          </w:rPr>
          <w:t>Закона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(Ведом</w:t>
      </w:r>
      <w:r>
        <w:t>ости Съезда народных депутатов РСФСР и Верховного Совета РСФСР, 1991, N 21, ст.699; Ведомости Съезда народных депутатов Российской Федерации и Верховного Совета Российской Федерации, 1992, N 32, ст.1861;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1995</w:t>
      </w:r>
      <w:r>
        <w:t>, N 48, ст.4561; 1996, N 51, ст.5680; 1997, N 47, ст.5341):</w:t>
      </w:r>
      <w:proofErr w:type="gramEnd"/>
    </w:p>
    <w:p w:rsidR="00000000" w:rsidRDefault="00861C32">
      <w:bookmarkStart w:id="1" w:name="sub_101"/>
      <w:bookmarkEnd w:id="0"/>
      <w:proofErr w:type="gramStart"/>
      <w:r>
        <w:t>1) на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</w:t>
      </w:r>
      <w:r>
        <w:t xml:space="preserve">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на гра</w:t>
      </w:r>
      <w:r>
        <w:t>ждан, включая военнослужащих и военнообязанных, призванных</w:t>
      </w:r>
      <w:proofErr w:type="gramEnd"/>
      <w: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</w:t>
      </w:r>
      <w:r>
        <w:t xml:space="preserve">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1949-1956 годах;</w:t>
      </w:r>
    </w:p>
    <w:p w:rsidR="00000000" w:rsidRDefault="00861C32">
      <w:bookmarkStart w:id="2" w:name="sub_102"/>
      <w:bookmarkEnd w:id="1"/>
      <w:proofErr w:type="gramStart"/>
      <w:r>
        <w:t xml:space="preserve">2) на граждан (в том числе временно направленных или командированных), включая военнослужащих и военнообязанных, призванных на специальные сборы, </w:t>
      </w:r>
      <w:r>
        <w:t>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</w:t>
      </w:r>
      <w:r>
        <w:t>ном объединении "Маяк", а также на граждан, включая военнослужащих и военнообязанных, призванных</w:t>
      </w:r>
      <w:proofErr w:type="gramEnd"/>
      <w:r>
        <w:t xml:space="preserve">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</w:t>
      </w:r>
      <w:r>
        <w:t xml:space="preserve">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 xml:space="preserve"> в 1957-1962 годах;</w:t>
      </w:r>
    </w:p>
    <w:p w:rsidR="00000000" w:rsidRDefault="00861C32">
      <w:bookmarkStart w:id="3" w:name="sub_103"/>
      <w:bookmarkEnd w:id="2"/>
      <w:proofErr w:type="gramStart"/>
      <w:r>
        <w:t xml:space="preserve">3) на граждан, эвакуированных (переселенных), а также добровольно </w:t>
      </w:r>
      <w:r>
        <w:lastRenderedPageBreak/>
        <w:t>выехавших из населенных пунктов (в том чис</w:t>
      </w:r>
      <w:r>
        <w:t>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</w:t>
      </w:r>
      <w:r>
        <w:t xml:space="preserve">в в реку </w:t>
      </w:r>
      <w:proofErr w:type="spellStart"/>
      <w:r>
        <w:t>Теча</w:t>
      </w:r>
      <w:proofErr w:type="spellEnd"/>
      <w:r>
        <w:t>, включая детей, в том числе детей, которые в момент эвакуации (переселения) находились в состоянии внутриутробного</w:t>
      </w:r>
      <w:proofErr w:type="gramEnd"/>
      <w:r>
        <w:t xml:space="preserve"> развития, а также на военнослужащих, вольнонаемный состав войсковых частей и </w:t>
      </w:r>
      <w:proofErr w:type="spellStart"/>
      <w:r>
        <w:t>спецконтингент</w:t>
      </w:r>
      <w:proofErr w:type="spellEnd"/>
      <w:r>
        <w:t>, эвакуированных в 1957 году из зоны</w:t>
      </w:r>
      <w:r>
        <w:t xml:space="preserve"> радиоактивного загрязнения. </w:t>
      </w:r>
      <w:proofErr w:type="gramStart"/>
      <w: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</w:t>
      </w:r>
      <w:r>
        <w:t>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>
        <w:t xml:space="preserve"> загрязнению вследств</w:t>
      </w:r>
      <w:r>
        <w:t xml:space="preserve">ие сбросов радиоактивных отходов в реку </w:t>
      </w:r>
      <w:proofErr w:type="spellStart"/>
      <w:r>
        <w:t>Теча</w:t>
      </w:r>
      <w:proofErr w:type="spellEnd"/>
      <w:r>
        <w:t>;</w:t>
      </w:r>
    </w:p>
    <w:p w:rsidR="00000000" w:rsidRDefault="00861C32">
      <w:bookmarkStart w:id="4" w:name="sub_104"/>
      <w:bookmarkEnd w:id="3"/>
      <w:r>
        <w:t>4) на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</w:t>
      </w:r>
      <w:r>
        <w:t xml:space="preserve">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местности);</w:t>
      </w:r>
    </w:p>
    <w:p w:rsidR="00000000" w:rsidRDefault="00861C32">
      <w:bookmarkStart w:id="5" w:name="sub_105"/>
      <w:bookmarkEnd w:id="4"/>
      <w:r>
        <w:t>5) на граждан, проживавших в 1949-1956 годах в населен</w:t>
      </w:r>
      <w:r>
        <w:t xml:space="preserve">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получивших накопленную эффективную дозу облучения свыше 35 </w:t>
      </w:r>
      <w:proofErr w:type="spellStart"/>
      <w:r>
        <w:t>сЗв</w:t>
      </w:r>
      <w:proofErr w:type="spellEnd"/>
      <w:r>
        <w:t xml:space="preserve"> (бэр);</w:t>
      </w:r>
    </w:p>
    <w:bookmarkEnd w:id="5"/>
    <w:p w:rsidR="00000000" w:rsidRDefault="00861C32">
      <w:r>
        <w:t>6) на граждан, проживавших в 1949-1956 годах в населенных пунктах, под</w:t>
      </w:r>
      <w:r>
        <w:t xml:space="preserve">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получивших накопленную эффективную дозу облучения свыше 7 </w:t>
      </w:r>
      <w:proofErr w:type="spellStart"/>
      <w:r>
        <w:t>сЗв</w:t>
      </w:r>
      <w:proofErr w:type="spellEnd"/>
      <w:r>
        <w:t xml:space="preserve"> (бэр), но не более 35 </w:t>
      </w:r>
      <w:proofErr w:type="spellStart"/>
      <w:r>
        <w:t>сЗв</w:t>
      </w:r>
      <w:proofErr w:type="spellEnd"/>
      <w:r>
        <w:t xml:space="preserve"> (бэр);</w:t>
      </w:r>
    </w:p>
    <w:p w:rsidR="00000000" w:rsidRDefault="00861C32">
      <w:bookmarkStart w:id="6" w:name="sub_107"/>
      <w:proofErr w:type="gramStart"/>
      <w:r>
        <w:t>7) на граждан, добровольно выехавших на новое место жительств</w:t>
      </w:r>
      <w:r>
        <w:t xml:space="preserve">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где средняя годовая эффективная доза облучения составляет в настоящее время с</w:t>
      </w:r>
      <w:r>
        <w:t xml:space="preserve">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местности).</w:t>
      </w:r>
      <w:proofErr w:type="gramEnd"/>
    </w:p>
    <w:bookmarkEnd w:id="6"/>
    <w:p w:rsidR="00000000" w:rsidRDefault="00861C32">
      <w:proofErr w:type="gramStart"/>
      <w:r>
        <w:t xml:space="preserve">Правительство Российской Федерации определяет </w:t>
      </w:r>
      <w:hyperlink r:id="rId5" w:history="1">
        <w:r>
          <w:rPr>
            <w:rStyle w:val="a4"/>
          </w:rPr>
          <w:t>перечни</w:t>
        </w:r>
      </w:hyperlink>
      <w:r>
        <w:t xml:space="preserve"> населенных пунктов, подвер</w:t>
      </w:r>
      <w:r>
        <w:t xml:space="preserve">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порядок отнесения граждан к категориям, указанным в </w:t>
      </w:r>
      <w:hyperlink w:anchor="sub_1" w:history="1">
        <w:r>
          <w:rPr>
            <w:rStyle w:val="a4"/>
          </w:rPr>
          <w:t>части первой настоящей статьи</w:t>
        </w:r>
      </w:hyperlink>
      <w:r>
        <w:t xml:space="preserve">, а </w:t>
      </w:r>
      <w:r>
        <w:t>также виды и продолжительность работ по ликвидации последствий аварии на производственном объединении "Маяк".</w:t>
      </w:r>
      <w:proofErr w:type="gramEnd"/>
    </w:p>
    <w:p w:rsidR="00000000" w:rsidRDefault="00861C32"/>
    <w:p w:rsidR="00000000" w:rsidRDefault="00861C32">
      <w:bookmarkStart w:id="7" w:name="sub_2"/>
      <w:r>
        <w:rPr>
          <w:rStyle w:val="a3"/>
        </w:rPr>
        <w:t>Статья 2</w:t>
      </w:r>
      <w:r>
        <w:t xml:space="preserve">. </w:t>
      </w:r>
      <w:proofErr w:type="gramStart"/>
      <w:r>
        <w:t xml:space="preserve">Гражданам, указанным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Федерального закона, получившим лучевую болезнь, другие заболева</w:t>
      </w:r>
      <w:r>
        <w:t xml:space="preserve">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</w:t>
      </w:r>
      <w:r>
        <w:lastRenderedPageBreak/>
        <w:t xml:space="preserve">и сбросов радиоактивных отходов в реку </w:t>
      </w:r>
      <w:proofErr w:type="spellStart"/>
      <w:r>
        <w:t>Теча</w:t>
      </w:r>
      <w:proofErr w:type="spellEnd"/>
      <w:r>
        <w:t>, гарантируются меры социальной п</w:t>
      </w:r>
      <w:r>
        <w:t xml:space="preserve">оддержки, установленные для граждан, указанных в </w:t>
      </w:r>
      <w:hyperlink r:id="rId6" w:history="1">
        <w:r>
          <w:rPr>
            <w:rStyle w:val="a4"/>
          </w:rPr>
          <w:t>пункте 1 части первой статьи 13</w:t>
        </w:r>
      </w:hyperlink>
      <w:r>
        <w:t xml:space="preserve"> Закона Российской Федерации "О социальной</w:t>
      </w:r>
      <w:proofErr w:type="gramEnd"/>
      <w:r>
        <w:t xml:space="preserve"> защите граждан, подвергшихся воздействию радиации вследствие катастрофы </w:t>
      </w:r>
      <w:r>
        <w:t>на Чернобыльской АЭС".</w:t>
      </w:r>
    </w:p>
    <w:bookmarkEnd w:id="7"/>
    <w:p w:rsidR="00000000" w:rsidRDefault="00861C32"/>
    <w:p w:rsidR="00000000" w:rsidRDefault="00861C32">
      <w:bookmarkStart w:id="8" w:name="sub_3"/>
      <w:r>
        <w:rPr>
          <w:rStyle w:val="a3"/>
        </w:rPr>
        <w:t>Статья 3</w:t>
      </w:r>
      <w:r>
        <w:t xml:space="preserve">. </w:t>
      </w:r>
      <w:proofErr w:type="gramStart"/>
      <w:r>
        <w:t xml:space="preserve">Гражданам, указанным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Федерального закона, ставшим инвалидами вследствие воздействия радиации, гарантируются меры социальной поддержки, установленные для граждан, указа</w:t>
      </w:r>
      <w:r>
        <w:t xml:space="preserve">нных в </w:t>
      </w:r>
      <w:hyperlink r:id="rId7" w:history="1">
        <w:r>
          <w:rPr>
            <w:rStyle w:val="a4"/>
          </w:rPr>
          <w:t>пункте 2 части первой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bookmarkEnd w:id="8"/>
    <w:p w:rsidR="00000000" w:rsidRDefault="00861C32"/>
    <w:p w:rsidR="00000000" w:rsidRDefault="00861C32">
      <w:bookmarkStart w:id="9" w:name="sub_4"/>
      <w:r>
        <w:rPr>
          <w:rStyle w:val="a3"/>
        </w:rPr>
        <w:t>Статья 4</w:t>
      </w:r>
      <w:r>
        <w:t xml:space="preserve">. Гражданам, указанным в </w:t>
      </w:r>
      <w:hyperlink w:anchor="sub_101" w:history="1">
        <w:r>
          <w:rPr>
            <w:rStyle w:val="a4"/>
          </w:rPr>
          <w:t>пункте 1 части первой статьи 1</w:t>
        </w:r>
      </w:hyperlink>
      <w:r>
        <w:t xml:space="preserve"> настоящего Федерального закона, гарантируются меры социальной поддержки, установленные для граждан, указанных в </w:t>
      </w:r>
      <w:hyperlink r:id="rId8" w:history="1">
        <w:r>
          <w:rPr>
            <w:rStyle w:val="a4"/>
          </w:rPr>
          <w:t>пункт</w:t>
        </w:r>
        <w:r>
          <w:rPr>
            <w:rStyle w:val="a4"/>
          </w:rPr>
          <w:t>е 3 части первой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bookmarkEnd w:id="9"/>
    <w:p w:rsidR="00000000" w:rsidRDefault="00861C32"/>
    <w:p w:rsidR="00000000" w:rsidRDefault="00861C32">
      <w:bookmarkStart w:id="10" w:name="sub_5"/>
      <w:r>
        <w:rPr>
          <w:rStyle w:val="a3"/>
        </w:rPr>
        <w:t>Статья 5</w:t>
      </w:r>
      <w:r>
        <w:t xml:space="preserve">. Гражданам, указанным в </w:t>
      </w:r>
      <w:hyperlink w:anchor="sub_102" w:history="1">
        <w:r>
          <w:rPr>
            <w:rStyle w:val="a4"/>
          </w:rPr>
          <w:t>пункте 2 части первой с</w:t>
        </w:r>
        <w:r>
          <w:rPr>
            <w:rStyle w:val="a4"/>
          </w:rPr>
          <w:t>татьи 1</w:t>
        </w:r>
      </w:hyperlink>
      <w:r>
        <w:t xml:space="preserve"> настоящего Федерального закона, гарантируются меры социальной поддержки, установленные для граждан, указанных в </w:t>
      </w:r>
      <w:hyperlink r:id="rId9" w:history="1">
        <w:r>
          <w:rPr>
            <w:rStyle w:val="a4"/>
          </w:rPr>
          <w:t>пункте 4 части первой статьи 13</w:t>
        </w:r>
      </w:hyperlink>
      <w:r>
        <w:t xml:space="preserve"> Закона Российской Федерации "О социально</w:t>
      </w:r>
      <w:r>
        <w:t>й защите граждан, подвергшихся воздействию радиации вследствие катастрофы на Чернобыльской АЭС".</w:t>
      </w:r>
    </w:p>
    <w:bookmarkEnd w:id="10"/>
    <w:p w:rsidR="00000000" w:rsidRDefault="00861C32"/>
    <w:p w:rsidR="00000000" w:rsidRDefault="00861C32">
      <w:bookmarkStart w:id="11" w:name="sub_6"/>
      <w:r>
        <w:rPr>
          <w:rStyle w:val="a3"/>
        </w:rPr>
        <w:t>Статья 6</w:t>
      </w:r>
      <w:r>
        <w:t xml:space="preserve">. Гражданам, указанным в </w:t>
      </w:r>
      <w:hyperlink w:anchor="sub_103" w:history="1">
        <w:r>
          <w:rPr>
            <w:rStyle w:val="a4"/>
          </w:rPr>
          <w:t>пункте 3 части первой статьи 1</w:t>
        </w:r>
      </w:hyperlink>
      <w:r>
        <w:t xml:space="preserve"> настоящего Федерального закона, гарантируются меры социальн</w:t>
      </w:r>
      <w:r>
        <w:t xml:space="preserve">ой поддержки, установленные для граждан, указанных в </w:t>
      </w:r>
      <w:hyperlink r:id="rId10" w:history="1">
        <w:r>
          <w:rPr>
            <w:rStyle w:val="a4"/>
          </w:rPr>
          <w:t>пункте 6 части первой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</w:t>
      </w:r>
      <w:r>
        <w:t>офы на Чернобыльской АЭС".</w:t>
      </w:r>
    </w:p>
    <w:bookmarkEnd w:id="11"/>
    <w:p w:rsidR="00000000" w:rsidRDefault="00861C32"/>
    <w:p w:rsidR="00000000" w:rsidRDefault="00861C32">
      <w:bookmarkStart w:id="12" w:name="sub_7"/>
      <w:r>
        <w:rPr>
          <w:rStyle w:val="a3"/>
        </w:rPr>
        <w:t>Статья 7</w:t>
      </w:r>
      <w:r>
        <w:t xml:space="preserve">. </w:t>
      </w:r>
      <w:proofErr w:type="gramStart"/>
      <w:r>
        <w:t xml:space="preserve">Гражданам, указанным в </w:t>
      </w:r>
      <w:hyperlink w:anchor="sub_104" w:history="1">
        <w:r>
          <w:rPr>
            <w:rStyle w:val="a4"/>
          </w:rPr>
          <w:t>пункте 4 части первой статьи 1</w:t>
        </w:r>
      </w:hyperlink>
      <w:r>
        <w:t xml:space="preserve"> настоящего Федерального закона, гарантируются меры социальной поддержки, установленные для граждан, указанных в </w:t>
      </w:r>
      <w:hyperlink r:id="rId11" w:history="1">
        <w:r>
          <w:rPr>
            <w:rStyle w:val="a4"/>
          </w:rPr>
          <w:t>пункте 7 части первой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постоянно проживающих (работающих) с 26 апр</w:t>
      </w:r>
      <w:r>
        <w:t>еля 1986 года в зоне проживания с правом на отселение.</w:t>
      </w:r>
      <w:proofErr w:type="gramEnd"/>
    </w:p>
    <w:p w:rsidR="00000000" w:rsidRDefault="00861C32">
      <w:bookmarkStart w:id="13" w:name="sub_72"/>
      <w:bookmarkEnd w:id="12"/>
      <w:proofErr w:type="gramStart"/>
      <w:r>
        <w:t xml:space="preserve">Детям, не достигшим возраста 18 лет,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</w:t>
      </w:r>
      <w:r>
        <w:t xml:space="preserve">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местности), гарантируется ежемесячная денежная выпла</w:t>
      </w:r>
      <w:r>
        <w:t xml:space="preserve">та, предусмотренная </w:t>
      </w:r>
      <w:hyperlink r:id="rId12" w:history="1">
        <w:r>
          <w:rPr>
            <w:rStyle w:val="a4"/>
          </w:rPr>
          <w:t>статьей 27.1</w:t>
        </w:r>
        <w:proofErr w:type="gramEnd"/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детей в возрасте до 18</w:t>
      </w:r>
      <w:r>
        <w:t xml:space="preserve"> лет, проживающих </w:t>
      </w:r>
      <w:r>
        <w:lastRenderedPageBreak/>
        <w:t>в зоне проживания с правом на отселение.</w:t>
      </w:r>
    </w:p>
    <w:bookmarkEnd w:id="13"/>
    <w:p w:rsidR="00000000" w:rsidRDefault="00861C32"/>
    <w:p w:rsidR="00000000" w:rsidRDefault="00861C32">
      <w:bookmarkStart w:id="14" w:name="sub_8"/>
      <w:r>
        <w:rPr>
          <w:rStyle w:val="a3"/>
        </w:rPr>
        <w:t>Статья 8</w:t>
      </w:r>
      <w:r>
        <w:t xml:space="preserve">. Гражданам, указанным в </w:t>
      </w:r>
      <w:hyperlink w:anchor="sub_105" w:history="1">
        <w:r>
          <w:rPr>
            <w:rStyle w:val="a4"/>
          </w:rPr>
          <w:t>пункте 5 части первой статьи 1</w:t>
        </w:r>
      </w:hyperlink>
      <w:r>
        <w:t xml:space="preserve"> настоящего Федерального закона, гарантируется ежемесячная денежная компенсация в размере 420 руб</w:t>
      </w:r>
      <w:r>
        <w:t>лей 49 копеек.</w:t>
      </w:r>
    </w:p>
    <w:p w:rsidR="00000000" w:rsidRDefault="00861C32">
      <w:bookmarkStart w:id="15" w:name="sub_9"/>
      <w:bookmarkEnd w:id="14"/>
      <w:r>
        <w:rPr>
          <w:rStyle w:val="a3"/>
        </w:rPr>
        <w:t>Статья 9</w:t>
      </w:r>
      <w:r>
        <w:t xml:space="preserve">. Гражданам, указанным в </w:t>
      </w:r>
      <w:hyperlink w:anchor="sub_106" w:history="1">
        <w:r>
          <w:rPr>
            <w:rStyle w:val="a4"/>
          </w:rPr>
          <w:t>пункте 6 части первой статьи 1</w:t>
        </w:r>
      </w:hyperlink>
      <w:r>
        <w:t xml:space="preserve"> настоящего Федерального закона, гарантируется ежемесячная денежная компенсация в размере 210 рублей 26 копеек.</w:t>
      </w:r>
    </w:p>
    <w:p w:rsidR="00000000" w:rsidRDefault="00861C32">
      <w:bookmarkStart w:id="16" w:name="sub_10"/>
      <w:bookmarkEnd w:id="15"/>
      <w:r>
        <w:rPr>
          <w:rStyle w:val="a3"/>
        </w:rPr>
        <w:t>Статья 10</w:t>
      </w:r>
      <w:r>
        <w:t>. Гражданам</w:t>
      </w:r>
      <w:r>
        <w:t xml:space="preserve">, указанным в </w:t>
      </w:r>
      <w:hyperlink w:anchor="sub_107" w:history="1">
        <w:r>
          <w:rPr>
            <w:rStyle w:val="a4"/>
          </w:rPr>
          <w:t>пункте 7 части первой статьи 1</w:t>
        </w:r>
      </w:hyperlink>
      <w:r>
        <w:t xml:space="preserve"> настоящего Федерального закона, гарантируются меры социальной поддержки, установленные для граждан, указанных в </w:t>
      </w:r>
      <w:hyperlink r:id="rId13" w:history="1">
        <w:r>
          <w:rPr>
            <w:rStyle w:val="a4"/>
          </w:rPr>
          <w:t>пункте 11 части</w:t>
        </w:r>
        <w:r>
          <w:rPr>
            <w:rStyle w:val="a4"/>
          </w:rPr>
          <w:t xml:space="preserve"> первой статьи 13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00000" w:rsidRDefault="00861C32">
      <w:bookmarkStart w:id="17" w:name="sub_100002"/>
      <w:bookmarkEnd w:id="16"/>
      <w:r>
        <w:t>В случае</w:t>
      </w:r>
      <w:proofErr w:type="gramStart"/>
      <w:r>
        <w:t>,</w:t>
      </w:r>
      <w:proofErr w:type="gramEnd"/>
      <w:r>
        <w:t xml:space="preserve"> если граждане, указанные в </w:t>
      </w:r>
      <w:hyperlink w:anchor="sub_107" w:history="1">
        <w:r>
          <w:rPr>
            <w:rStyle w:val="a4"/>
          </w:rPr>
          <w:t>пункте 7 части первой статьи 1</w:t>
        </w:r>
      </w:hyperlink>
      <w:r>
        <w:t xml:space="preserve"> настоящего Федерального закона, прибыли после 26 мая 1993 года для проживания (работы) в населенные пункты, подвергшиеся радиоактивному загрязнению вследствие аварии в 1957 году на производственном объединении "Маяк" и сбр</w:t>
      </w:r>
      <w:r>
        <w:t xml:space="preserve">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 xml:space="preserve"> (0,1 бэр) (дополнительно над уровнем естественного радиационного фона для данной местности), меры социальной поддержки, предусмо</w:t>
      </w:r>
      <w:r>
        <w:t>тренные частью первой настоящей статьи, им не предоставляются.</w:t>
      </w:r>
    </w:p>
    <w:bookmarkEnd w:id="17"/>
    <w:p w:rsidR="00000000" w:rsidRDefault="00861C32"/>
    <w:p w:rsidR="00000000" w:rsidRDefault="00861C32">
      <w:bookmarkStart w:id="18" w:name="sub_11"/>
      <w:r>
        <w:rPr>
          <w:rStyle w:val="a3"/>
        </w:rPr>
        <w:t>Статья 11</w:t>
      </w:r>
      <w:r>
        <w:t xml:space="preserve">. Семьям, потерявшим кормильца из числа граждан, указанных в </w:t>
      </w:r>
      <w:hyperlink w:anchor="sub_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2" w:history="1">
        <w:r>
          <w:rPr>
            <w:rStyle w:val="a4"/>
          </w:rPr>
          <w:t>2</w:t>
        </w:r>
      </w:hyperlink>
      <w:r>
        <w:t xml:space="preserve"> части первой статьи 1, </w:t>
      </w:r>
      <w:hyperlink w:anchor="sub_2" w:history="1">
        <w:r>
          <w:rPr>
            <w:rStyle w:val="a4"/>
          </w:rPr>
          <w:t>статьях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Федерального закона, гарантируется предоставление компенсаций, предусмотренных </w:t>
      </w:r>
      <w:hyperlink r:id="rId14" w:history="1">
        <w:r>
          <w:rPr>
            <w:rStyle w:val="a4"/>
          </w:rPr>
          <w:t>статьями 41</w:t>
        </w:r>
      </w:hyperlink>
      <w:r>
        <w:t xml:space="preserve"> и </w:t>
      </w:r>
      <w:hyperlink r:id="rId15" w:history="1">
        <w:r>
          <w:rPr>
            <w:rStyle w:val="a4"/>
          </w:rPr>
          <w:t>42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000000" w:rsidRDefault="00861C32">
      <w:bookmarkStart w:id="19" w:name="sub_112"/>
      <w:bookmarkEnd w:id="18"/>
      <w:proofErr w:type="gramStart"/>
      <w:r>
        <w:t xml:space="preserve">Семьям, потерявшим кормильца из числа граждан, указанных в </w:t>
      </w:r>
      <w:hyperlink w:anchor="sub_2" w:history="1">
        <w:r>
          <w:rPr>
            <w:rStyle w:val="a4"/>
          </w:rPr>
          <w:t>статьях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Федерального закона, меры социальной поддержки, предусмотренные </w:t>
      </w:r>
      <w:hyperlink r:id="rId16" w:history="1">
        <w:r>
          <w:rPr>
            <w:rStyle w:val="a4"/>
          </w:rPr>
          <w:t>пунктами 2</w:t>
        </w:r>
      </w:hyperlink>
      <w:r>
        <w:t xml:space="preserve">, </w:t>
      </w:r>
      <w:hyperlink r:id="rId17" w:history="1">
        <w:r>
          <w:rPr>
            <w:rStyle w:val="a4"/>
          </w:rPr>
          <w:t>3</w:t>
        </w:r>
      </w:hyperlink>
      <w:r>
        <w:t xml:space="preserve">, </w:t>
      </w:r>
      <w:hyperlink r:id="rId18" w:history="1">
        <w:r>
          <w:rPr>
            <w:rStyle w:val="a4"/>
          </w:rPr>
          <w:t>7</w:t>
        </w:r>
      </w:hyperlink>
      <w:r>
        <w:t xml:space="preserve">, </w:t>
      </w:r>
      <w:hyperlink r:id="rId19" w:history="1">
        <w:r>
          <w:rPr>
            <w:rStyle w:val="a4"/>
          </w:rPr>
          <w:t>8</w:t>
        </w:r>
      </w:hyperlink>
      <w:r>
        <w:t xml:space="preserve">, </w:t>
      </w:r>
      <w:hyperlink r:id="rId20" w:history="1">
        <w:r>
          <w:rPr>
            <w:rStyle w:val="a4"/>
          </w:rPr>
          <w:t>12 - 14 части первой статьи 14</w:t>
        </w:r>
      </w:hyperlink>
      <w:r>
        <w:t xml:space="preserve">, </w:t>
      </w:r>
      <w:hyperlink r:id="rId21" w:history="1">
        <w:r>
          <w:rPr>
            <w:rStyle w:val="a4"/>
          </w:rPr>
          <w:t>частью четвертой статьи 39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сохраняются в случае, если смерть явилась следствием воздействия радиации в результа</w:t>
      </w:r>
      <w:r>
        <w:t>те</w:t>
      </w:r>
      <w:proofErr w:type="gramEnd"/>
      <w: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bookmarkEnd w:id="19"/>
    <w:p w:rsidR="00000000" w:rsidRDefault="00861C32"/>
    <w:p w:rsidR="00000000" w:rsidRDefault="00861C32">
      <w:bookmarkStart w:id="20" w:name="sub_111"/>
      <w:r>
        <w:rPr>
          <w:rStyle w:val="a3"/>
        </w:rPr>
        <w:t>Статья 11.1.</w:t>
      </w:r>
      <w:r>
        <w:t xml:space="preserve"> </w:t>
      </w:r>
      <w:proofErr w:type="gramStart"/>
      <w:r>
        <w:t xml:space="preserve">В случае смерти граждан, указанных в </w:t>
      </w:r>
      <w:hyperlink w:anchor="sub_101" w:history="1">
        <w:r>
          <w:rPr>
            <w:rStyle w:val="a4"/>
          </w:rPr>
          <w:t>пунктах 1 - 3 части первой статьи 1</w:t>
        </w:r>
      </w:hyperlink>
      <w:r>
        <w:t xml:space="preserve"> настоящего Федерального </w:t>
      </w:r>
      <w:r>
        <w:t xml:space="preserve">закона, ставших инвалидами вследствие воздействия радиации, нетрудоспособным членам семьи, находившимся на иждивении таких граждан, гарантируется предоставление ежемесячной денежной компенсации, предусмотренной </w:t>
      </w:r>
      <w:hyperlink r:id="rId22" w:history="1">
        <w:r>
          <w:rPr>
            <w:rStyle w:val="a4"/>
          </w:rPr>
          <w:t>частью второй статьи 14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для нетрудоспособных членов семьи, находившихся на</w:t>
      </w:r>
      <w:proofErr w:type="gramEnd"/>
      <w:r>
        <w:t xml:space="preserve"> </w:t>
      </w:r>
      <w:proofErr w:type="gramStart"/>
      <w:r>
        <w:t>иждивении</w:t>
      </w:r>
      <w:proofErr w:type="gramEnd"/>
      <w:r>
        <w:t xml:space="preserve"> умершего инвалида </w:t>
      </w:r>
      <w:r>
        <w:t>вследствие чернобыльской катастрофы.</w:t>
      </w:r>
    </w:p>
    <w:bookmarkEnd w:id="20"/>
    <w:p w:rsidR="00000000" w:rsidRDefault="00861C32"/>
    <w:p w:rsidR="00000000" w:rsidRDefault="00861C32">
      <w:bookmarkStart w:id="21" w:name="sub_12"/>
      <w:r>
        <w:rPr>
          <w:rStyle w:val="a3"/>
        </w:rPr>
        <w:t>Статья 12</w:t>
      </w:r>
      <w:r>
        <w:t xml:space="preserve">. </w:t>
      </w:r>
      <w:proofErr w:type="gramStart"/>
      <w:r>
        <w:t xml:space="preserve">Детям первого и второго поколения граждан, указанных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настоящего Федерального закона, страдающим заболеваниями вследствие воздействия радиации на их родителей, г</w:t>
      </w:r>
      <w:r>
        <w:t xml:space="preserve">арантируются меры социальной поддержки, указанные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, </w:t>
      </w:r>
      <w:hyperlink r:id="rId23" w:history="1">
        <w:r>
          <w:rPr>
            <w:rStyle w:val="a4"/>
          </w:rPr>
          <w:t>части первой статьи 25</w:t>
        </w:r>
      </w:hyperlink>
      <w:r>
        <w:t xml:space="preserve"> и </w:t>
      </w:r>
      <w:hyperlink r:id="rId24" w:history="1">
        <w:r>
          <w:rPr>
            <w:rStyle w:val="a4"/>
          </w:rPr>
          <w:t>пункте 4 части третьей с</w:t>
        </w:r>
        <w:r>
          <w:rPr>
            <w:rStyle w:val="a4"/>
          </w:rPr>
          <w:t>татьи 27.1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АЭС".</w:t>
      </w:r>
      <w:proofErr w:type="gramEnd"/>
    </w:p>
    <w:bookmarkEnd w:id="21"/>
    <w:p w:rsidR="00000000" w:rsidRDefault="00861C32"/>
    <w:p w:rsidR="00000000" w:rsidRDefault="00861C32">
      <w:bookmarkStart w:id="22" w:name="sub_13"/>
      <w:r>
        <w:rPr>
          <w:rStyle w:val="a3"/>
        </w:rPr>
        <w:t>Статья 13</w:t>
      </w:r>
      <w:r>
        <w:t xml:space="preserve">. Причинная связь заболеваний и инвалидности, имеющихся у граждан, указанных в </w:t>
      </w:r>
      <w:hyperlink w:anchor="sub_1" w:history="1">
        <w:r>
          <w:rPr>
            <w:rStyle w:val="a4"/>
          </w:rPr>
          <w:t>статьях 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а также смерти указанных граждан с последствиями воздействия радиации устанавливается межведомственными экспертными советами.</w:t>
      </w:r>
    </w:p>
    <w:p w:rsidR="00000000" w:rsidRDefault="00861C32">
      <w:bookmarkStart w:id="23" w:name="sub_1302"/>
      <w:bookmarkEnd w:id="22"/>
      <w:r>
        <w:t>Перечень заболеваний, возн</w:t>
      </w:r>
      <w:r>
        <w:t>икновение или обострение которых обусловлены воздействием радиации, определяется уполномоченным Правительством Российской Федерации федеральным органом исполнительной власти.</w:t>
      </w:r>
    </w:p>
    <w:bookmarkEnd w:id="23"/>
    <w:p w:rsidR="00000000" w:rsidRDefault="00861C32"/>
    <w:p w:rsidR="00000000" w:rsidRDefault="00861C32">
      <w:bookmarkStart w:id="24" w:name="sub_14"/>
      <w:r>
        <w:rPr>
          <w:rStyle w:val="a3"/>
        </w:rPr>
        <w:t>Статья 14</w:t>
      </w:r>
      <w:r>
        <w:t xml:space="preserve">. Гражданам, указанным в </w:t>
      </w:r>
      <w:hyperlink w:anchor="sub_1" w:history="1">
        <w:r>
          <w:rPr>
            <w:rStyle w:val="a4"/>
          </w:rPr>
          <w:t>статье 1</w:t>
        </w:r>
      </w:hyperlink>
      <w:r>
        <w:t xml:space="preserve"> </w:t>
      </w:r>
      <w:r>
        <w:t>настоящего Федерального закона, в порядке, определяемом уполномоченным Правительством Российской Федерации федеральным органом исполнительной власти, выдаются удостоверения единого образца, которые с момента их предъявления гарантируют меры социальной подд</w:t>
      </w:r>
      <w:r>
        <w:t>ержки.</w:t>
      </w:r>
    </w:p>
    <w:p w:rsidR="00000000" w:rsidRDefault="00861C32">
      <w:bookmarkStart w:id="25" w:name="sub_141402"/>
      <w:bookmarkEnd w:id="24"/>
      <w:r>
        <w:t xml:space="preserve">При наличии у гражданина права на получение мер социальной поддержки, предусмотренных настоящим Федеральным </w:t>
      </w:r>
      <w:proofErr w:type="gramStart"/>
      <w:r>
        <w:t>законом, по</w:t>
      </w:r>
      <w:proofErr w:type="gramEnd"/>
      <w:r>
        <w:t xml:space="preserve"> различным основаниям ему гарантируется предоставление мер социальной поддержки по всем имеющимся основаниям. При </w:t>
      </w:r>
      <w:r>
        <w:t>этом одинаковые меры социальной поддержки предоставляются гражданину только по одному из оснований по его выбору.</w:t>
      </w:r>
    </w:p>
    <w:p w:rsidR="00000000" w:rsidRDefault="00861C32">
      <w:bookmarkStart w:id="26" w:name="sub_141"/>
      <w:bookmarkEnd w:id="25"/>
      <w:r>
        <w:rPr>
          <w:rStyle w:val="a3"/>
        </w:rPr>
        <w:t>Статья 14.1</w:t>
      </w:r>
      <w:r>
        <w:t xml:space="preserve">. Информация о состоянии здоровья и об изменениях состояния здоровья граждан, указанных в </w:t>
      </w:r>
      <w:hyperlink w:anchor="sub_1" w:history="1">
        <w:r>
          <w:rPr>
            <w:rStyle w:val="a4"/>
          </w:rPr>
          <w:t>стат</w:t>
        </w:r>
        <w:r>
          <w:rPr>
            <w:rStyle w:val="a4"/>
          </w:rPr>
          <w:t>ье 1</w:t>
        </w:r>
      </w:hyperlink>
      <w:r>
        <w:t xml:space="preserve"> настоящего Федерального закона, и их потомков (в первом, во втором и в третьем поколении) подлежит включению в Национальный радиационно-эпидемиологический регистр в </w:t>
      </w:r>
      <w:hyperlink r:id="rId25" w:history="1">
        <w:r>
          <w:rPr>
            <w:rStyle w:val="a4"/>
          </w:rPr>
          <w:t>порядке</w:t>
        </w:r>
      </w:hyperlink>
      <w:r>
        <w:t>, установле</w:t>
      </w:r>
      <w:r>
        <w:t>нном Правительством Российской Федерации.</w:t>
      </w:r>
    </w:p>
    <w:bookmarkEnd w:id="26"/>
    <w:p w:rsidR="00000000" w:rsidRDefault="00861C32"/>
    <w:p w:rsidR="00000000" w:rsidRDefault="00861C32">
      <w:bookmarkStart w:id="27" w:name="sub_15"/>
      <w:r>
        <w:rPr>
          <w:rStyle w:val="a3"/>
        </w:rPr>
        <w:t>Статья 15</w:t>
      </w:r>
      <w:r>
        <w:t xml:space="preserve">. Меры социальной поддержки, предусмотренные настоящим Федеральным законом, являются </w:t>
      </w:r>
      <w:hyperlink r:id="rId26" w:history="1">
        <w:r>
          <w:rPr>
            <w:rStyle w:val="a4"/>
          </w:rPr>
          <w:t>расходными обязательствами</w:t>
        </w:r>
      </w:hyperlink>
      <w:r>
        <w:t xml:space="preserve"> Российской Федер</w:t>
      </w:r>
      <w:r>
        <w:t>ации.</w:t>
      </w:r>
    </w:p>
    <w:bookmarkStart w:id="28" w:name="sub_152"/>
    <w:bookmarkEnd w:id="27"/>
    <w:p w:rsidR="00000000" w:rsidRDefault="00861C32">
      <w:r>
        <w:fldChar w:fldCharType="begin"/>
      </w:r>
      <w:r>
        <w:instrText>HYPERLINK "http://ivo.garant.ru/document?id=88561&amp;sub=1000"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финансового обеспечения расходных обязательств Российской Федерации устанавливается Правительством Российской Федерации.</w:t>
      </w:r>
    </w:p>
    <w:p w:rsidR="00000000" w:rsidRDefault="00861C32">
      <w:bookmarkStart w:id="29" w:name="sub_153"/>
      <w:bookmarkEnd w:id="28"/>
      <w:r>
        <w:t>Финансовое обеспечение расходов на оплату услуг по доставке компенсаций и других выплат, предусмотренных настоящим Федеральным законом, производится за счет средств федерального бюджета в пределах 1,5 процента выплаченных сумм компенсаций и других выплат б</w:t>
      </w:r>
      <w:r>
        <w:t>ез учета налога на добавленную стоимость.</w:t>
      </w:r>
    </w:p>
    <w:bookmarkEnd w:id="29"/>
    <w:p w:rsidR="00000000" w:rsidRDefault="00861C32">
      <w:pPr>
        <w:ind w:firstLine="698"/>
        <w:rPr>
          <w:rStyle w:val="afffd"/>
        </w:rPr>
      </w:pPr>
      <w:r>
        <w:rPr>
          <w:rStyle w:val="afffd"/>
        </w:rPr>
        <w:t xml:space="preserve">Размеры выплат гражданам, установленные настоящим Федеральным законом, ежегодно индексируются исходя из уровня инфляции, устанавливаемого </w:t>
      </w:r>
      <w:hyperlink r:id="rId27" w:history="1">
        <w:r>
          <w:rPr>
            <w:rStyle w:val="a4"/>
            <w:strike/>
          </w:rPr>
          <w:t>федеральным</w:t>
        </w:r>
        <w:r>
          <w:rPr>
            <w:rStyle w:val="a4"/>
            <w:strike/>
          </w:rPr>
          <w:t xml:space="preserve"> законом</w:t>
        </w:r>
      </w:hyperlink>
      <w:r>
        <w:rPr>
          <w:rStyle w:val="afffd"/>
        </w:rPr>
        <w:t xml:space="preserve"> о федеральном бюджете на очередной финансовый год и </w:t>
      </w:r>
      <w:r>
        <w:rPr>
          <w:rStyle w:val="afffd"/>
        </w:rPr>
        <w:lastRenderedPageBreak/>
        <w:t>на плановый период, в порядке, определяемом Правительством Российской Федерации.</w:t>
      </w:r>
    </w:p>
    <w:p w:rsidR="00000000" w:rsidRDefault="00861C32"/>
    <w:p w:rsidR="00000000" w:rsidRDefault="00861C32">
      <w:bookmarkStart w:id="30" w:name="sub_151"/>
      <w:r>
        <w:rPr>
          <w:rStyle w:val="a3"/>
        </w:rPr>
        <w:t>Статья 15.1.</w:t>
      </w:r>
      <w:r>
        <w:t xml:space="preserve"> </w:t>
      </w:r>
      <w:proofErr w:type="gramStart"/>
      <w:r>
        <w:t>Российская Федерация передает органам государственной власти субъектов Российской Федераци</w:t>
      </w:r>
      <w:r>
        <w:t xml:space="preserve">и осуществление полномочия по выплате, в том числе по доставке, гражданам ежемесячных денежных компенсаций, предусмотренных </w:t>
      </w:r>
      <w:hyperlink w:anchor="sub_8" w:history="1">
        <w:r>
          <w:rPr>
            <w:rStyle w:val="a4"/>
          </w:rPr>
          <w:t>статьями 8</w:t>
        </w:r>
      </w:hyperlink>
      <w:r>
        <w:t xml:space="preserve"> и </w:t>
      </w:r>
      <w:hyperlink w:anchor="sub_9" w:history="1">
        <w:r>
          <w:rPr>
            <w:rStyle w:val="a4"/>
          </w:rPr>
          <w:t>9</w:t>
        </w:r>
      </w:hyperlink>
      <w:r>
        <w:t xml:space="preserve"> настоящего Федерального закона (за исключением ежемесячной денежной ком</w:t>
      </w:r>
      <w:r>
        <w:t>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Федерации, пенсионе</w:t>
      </w:r>
      <w:r>
        <w:t>рам из числа этих</w:t>
      </w:r>
      <w:proofErr w:type="gramEnd"/>
      <w:r>
        <w:t xml:space="preserve">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органов по </w:t>
      </w:r>
      <w:proofErr w:type="gramStart"/>
      <w:r>
        <w:t>контрол</w:t>
      </w:r>
      <w:r>
        <w:t>ю за</w:t>
      </w:r>
      <w:proofErr w:type="gramEnd"/>
      <w:r>
        <w:t xml:space="preserve"> оборотом наркотических средств и психотропных веществ, в том числе работающим (независимо от места работы).</w:t>
      </w:r>
    </w:p>
    <w:p w:rsidR="00000000" w:rsidRDefault="00861C32">
      <w:bookmarkStart w:id="31" w:name="sub_1512"/>
      <w:bookmarkEnd w:id="30"/>
      <w:r>
        <w:t xml:space="preserve">Средства на осуществление переданного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 предус</w:t>
      </w:r>
      <w:r>
        <w:t>матриваются в виде субвенций из федерального бюджета.</w:t>
      </w:r>
    </w:p>
    <w:p w:rsidR="00000000" w:rsidRDefault="00861C32">
      <w:bookmarkStart w:id="32" w:name="sub_1513"/>
      <w:bookmarkEnd w:id="31"/>
      <w:proofErr w:type="gramStart"/>
      <w:r>
        <w:t xml:space="preserve"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</w:t>
      </w:r>
      <w:hyperlink w:anchor="sub_151" w:history="1">
        <w:r>
          <w:rPr>
            <w:rStyle w:val="a4"/>
          </w:rPr>
          <w:t>ча</w:t>
        </w:r>
        <w:r>
          <w:rPr>
            <w:rStyle w:val="a4"/>
          </w:rPr>
          <w:t>стью первой</w:t>
        </w:r>
      </w:hyperlink>
      <w:r>
        <w:t xml:space="preserve"> настоящей статьи полномочия, определяется на основе </w:t>
      </w:r>
      <w:hyperlink r:id="rId28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 размеров ежемесячных денежных компенсаций, указанных в ч</w:t>
      </w:r>
      <w:r>
        <w:t>асти первой настоящей статьи, а также численности граждан, имеющих на них право, и величины расходов на оплату услуг по</w:t>
      </w:r>
      <w:proofErr w:type="gramEnd"/>
      <w:r>
        <w:t xml:space="preserve"> их доставке.</w:t>
      </w:r>
    </w:p>
    <w:p w:rsidR="00000000" w:rsidRDefault="00861C32">
      <w:bookmarkStart w:id="33" w:name="sub_1514"/>
      <w:bookmarkEnd w:id="32"/>
      <w:r>
        <w:t xml:space="preserve">Средства на осуществление переданного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</w:t>
      </w:r>
      <w:r>
        <w:t>тьи полномочия носят целевой характер и не могут быть использованы на другие цели.</w:t>
      </w:r>
    </w:p>
    <w:bookmarkStart w:id="34" w:name="sub_1515"/>
    <w:bookmarkEnd w:id="33"/>
    <w:p w:rsidR="00000000" w:rsidRDefault="00861C32">
      <w:r>
        <w:fldChar w:fldCharType="begin"/>
      </w:r>
      <w:r>
        <w:instrText>HYPERLINK "http://ivo.garant.ru/document?id=70735598&amp;sub=19"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предоставления субвенций устанавливается Правительством Российской Федерации.</w:t>
      </w:r>
    </w:p>
    <w:p w:rsidR="00000000" w:rsidRDefault="00861C32">
      <w:bookmarkStart w:id="35" w:name="sub_1516"/>
      <w:bookmarkEnd w:id="34"/>
      <w:proofErr w:type="gramStart"/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контролю и надзору в сфере труда и социальной защиты населения, отчет о расходах, источнико</w:t>
      </w:r>
      <w:r>
        <w:t xml:space="preserve">м финансового обеспечения которых являются субвенции,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t>труда</w:t>
      </w:r>
      <w:proofErr w:type="gramEnd"/>
      <w:r>
        <w:t xml:space="preserve"> и социальной защиты населения.</w:t>
      </w:r>
    </w:p>
    <w:p w:rsidR="00000000" w:rsidRDefault="00861C32">
      <w:bookmarkStart w:id="36" w:name="sub_1517"/>
      <w:bookmarkEnd w:id="35"/>
      <w:r>
        <w:t xml:space="preserve">В случае использования средств, предусмотренных на осуществление переданного полномочия, не по целевому назначению их взыскание осуществляется в порядке, установленном </w:t>
      </w:r>
      <w:hyperlink r:id="rId2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861C32">
      <w:bookmarkStart w:id="37" w:name="sub_158"/>
      <w:bookmarkEnd w:id="36"/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</w:t>
      </w:r>
      <w:r>
        <w:lastRenderedPageBreak/>
        <w:t>регулированию в сфере труда и социальной защиты населения:</w:t>
      </w:r>
    </w:p>
    <w:bookmarkEnd w:id="37"/>
    <w:p w:rsidR="00000000" w:rsidRDefault="00861C32">
      <w:r>
        <w:t>1) издает нормативные правовые акты по вопросам осущ</w:t>
      </w:r>
      <w:r>
        <w:t xml:space="preserve">ествления переданного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полномочия;</w:t>
      </w:r>
    </w:p>
    <w:p w:rsidR="00000000" w:rsidRDefault="00861C32">
      <w:r>
        <w:t>2) издает обязательные для исполнения органами исполнительной власти субъектов Российской Федерации методические указания по осуществлению переданног</w:t>
      </w:r>
      <w:r>
        <w:t xml:space="preserve">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полномочия;</w:t>
      </w:r>
    </w:p>
    <w:p w:rsidR="00000000" w:rsidRDefault="00861C32">
      <w:r>
        <w:t xml:space="preserve">3) устанавливает требования к содержанию и формам отчетности об осуществлении переданного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</w:t>
      </w:r>
      <w:r>
        <w:t>очия, порядку ее представления;</w:t>
      </w:r>
    </w:p>
    <w:p w:rsidR="00000000" w:rsidRDefault="00861C32">
      <w:r>
        <w:t xml:space="preserve">4) в случае неисполнения или ненадлежащего исполнения переданного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 подготавливает и вносит в Правительство Российской Федерации предложения о</w:t>
      </w:r>
      <w:r>
        <w:t>б изъятии переданного полномочия у соответствующих органов государственной власти субъектов Российской Федерации.</w:t>
      </w:r>
    </w:p>
    <w:p w:rsidR="00000000" w:rsidRDefault="00861C32">
      <w:bookmarkStart w:id="38" w:name="sub_1519"/>
      <w:r>
        <w:t>Федеральный орган исполнительной власти, осуществляющий функции по контролю и надзору в сфере труда и социальной защиты населения, осу</w:t>
      </w:r>
      <w:r>
        <w:t xml:space="preserve">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полномочия.</w:t>
      </w:r>
    </w:p>
    <w:p w:rsidR="00000000" w:rsidRDefault="00861C32">
      <w:bookmarkStart w:id="39" w:name="sub_15110"/>
      <w:bookmarkEnd w:id="38"/>
      <w:r>
        <w:t>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bookmarkEnd w:id="39"/>
    <w:p w:rsidR="00000000" w:rsidRDefault="00861C32">
      <w:r>
        <w:t>1) организует деятельность по осуществлению переданного в соответствии с частью первой настоящей статьи по</w:t>
      </w:r>
      <w:r>
        <w:t xml:space="preserve">лномочия в соответствии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</w:t>
      </w:r>
      <w:hyperlink w:anchor="sub_158" w:history="1">
        <w:r>
          <w:rPr>
            <w:rStyle w:val="a4"/>
          </w:rPr>
          <w:t>частью восьмой</w:t>
        </w:r>
      </w:hyperlink>
      <w:r>
        <w:t xml:space="preserve"> настоящей статьи;</w:t>
      </w:r>
    </w:p>
    <w:p w:rsidR="00000000" w:rsidRDefault="00861C32">
      <w:proofErr w:type="gramStart"/>
      <w:r>
        <w:t>2) обеспечивает свое</w:t>
      </w:r>
      <w:r>
        <w:t xml:space="preserve">временное представление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</w:t>
      </w:r>
      <w:r>
        <w:t xml:space="preserve">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</w:t>
      </w:r>
      <w:hyperlink w:anchor="sub_151" w:history="1">
        <w:r>
          <w:rPr>
            <w:rStyle w:val="a4"/>
          </w:rPr>
          <w:t>частью п</w:t>
        </w:r>
        <w:r>
          <w:rPr>
            <w:rStyle w:val="a4"/>
          </w:rPr>
          <w:t>ервой</w:t>
        </w:r>
      </w:hyperlink>
      <w:r>
        <w:t xml:space="preserve"> настоящей</w:t>
      </w:r>
      <w:proofErr w:type="gramEnd"/>
      <w:r>
        <w:t xml:space="preserve"> статьи полномочия, а также иных документов и информации,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полномочия.</w:t>
      </w:r>
    </w:p>
    <w:p w:rsidR="00000000" w:rsidRDefault="00861C32">
      <w:bookmarkStart w:id="40" w:name="sub_15111"/>
      <w:proofErr w:type="gramStart"/>
      <w:r>
        <w:t>Контроль за</w:t>
      </w:r>
      <w:proofErr w:type="gramEnd"/>
      <w:r>
        <w:t xml:space="preserve"> расходованием средств, предоставленных на осуществление переданного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полномочия, осуществляется федеральным органом исполнительной власти, осуществляющим функции </w:t>
      </w:r>
      <w:r>
        <w:t>по контролю и надзору в финансово-бюджетной сфере, Счетной палатой Российской Федерации.</w:t>
      </w:r>
    </w:p>
    <w:p w:rsidR="00000000" w:rsidRDefault="00861C32">
      <w:bookmarkStart w:id="41" w:name="sub_15112"/>
      <w:bookmarkEnd w:id="40"/>
      <w:r>
        <w:t xml:space="preserve">Полномочие, осуществление которого передано в соответствии с </w:t>
      </w:r>
      <w:hyperlink w:anchor="sub_151" w:history="1">
        <w:r>
          <w:rPr>
            <w:rStyle w:val="a4"/>
          </w:rPr>
          <w:t>частью первой</w:t>
        </w:r>
      </w:hyperlink>
      <w:r>
        <w:t xml:space="preserve"> настоящей статьи органам государственной власти с</w:t>
      </w:r>
      <w:r>
        <w:t xml:space="preserve">убъектов Российской Федерации, может передаваться законами субъектов Российской </w:t>
      </w:r>
      <w:r>
        <w:lastRenderedPageBreak/>
        <w:t>Федерации органам местного самоуправления.</w:t>
      </w:r>
    </w:p>
    <w:bookmarkEnd w:id="41"/>
    <w:p w:rsidR="00000000" w:rsidRDefault="00861C32"/>
    <w:p w:rsidR="00000000" w:rsidRDefault="00861C32">
      <w:bookmarkStart w:id="42" w:name="sub_16"/>
      <w:r>
        <w:rPr>
          <w:rStyle w:val="a3"/>
        </w:rPr>
        <w:t>Статья 16</w:t>
      </w:r>
      <w:r>
        <w:t xml:space="preserve">. </w:t>
      </w:r>
      <w:proofErr w:type="gramStart"/>
      <w:r>
        <w:t xml:space="preserve">Признать утратившим силу </w:t>
      </w:r>
      <w:hyperlink r:id="rId30" w:history="1">
        <w:r>
          <w:rPr>
            <w:rStyle w:val="a4"/>
          </w:rPr>
          <w:t>Закон</w:t>
        </w:r>
      </w:hyperlink>
      <w:r>
        <w:t xml:space="preserve"> Российской Фе</w:t>
      </w:r>
      <w:r>
        <w:t xml:space="preserve">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(Ведомости Съезда народных депутатов Российской Федерации и Верховного</w:t>
      </w:r>
      <w:r>
        <w:t xml:space="preserve"> Совета Российской Федерации, 1993, N 25, ст.901; Собрание законодательства Российской Федерации, 1996, N 32, ст.3839).</w:t>
      </w:r>
      <w:proofErr w:type="gramEnd"/>
    </w:p>
    <w:bookmarkEnd w:id="42"/>
    <w:p w:rsidR="00000000" w:rsidRDefault="00861C32"/>
    <w:p w:rsidR="00000000" w:rsidRDefault="00861C32">
      <w:bookmarkStart w:id="43" w:name="sub_17"/>
      <w:r>
        <w:rPr>
          <w:rStyle w:val="a3"/>
        </w:rPr>
        <w:t>Статья 17</w:t>
      </w:r>
      <w:r>
        <w:t xml:space="preserve">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</w:t>
      </w:r>
      <w:r>
        <w:t>оответствие с настоящим Федеральным законом в течение трех месяцев со дня его вступления в силу</w:t>
      </w:r>
      <w:proofErr w:type="gramEnd"/>
      <w:r>
        <w:t>.</w:t>
      </w:r>
    </w:p>
    <w:bookmarkEnd w:id="43"/>
    <w:p w:rsidR="00000000" w:rsidRDefault="00861C32"/>
    <w:p w:rsidR="00000000" w:rsidRDefault="00861C32">
      <w:bookmarkStart w:id="44" w:name="sub_18"/>
      <w:r>
        <w:rPr>
          <w:rStyle w:val="a3"/>
        </w:rPr>
        <w:t>Статья 18</w:t>
      </w:r>
      <w:r>
        <w:t xml:space="preserve">. Настоящий Федеральный закон вступает в силу со дня его </w:t>
      </w:r>
      <w:hyperlink r:id="rId31" w:history="1">
        <w:r>
          <w:rPr>
            <w:rStyle w:val="a4"/>
          </w:rPr>
          <w:t>официального опубликова</w:t>
        </w:r>
        <w:r>
          <w:rPr>
            <w:rStyle w:val="a4"/>
          </w:rPr>
          <w:t>ния.</w:t>
        </w:r>
      </w:hyperlink>
    </w:p>
    <w:bookmarkEnd w:id="44"/>
    <w:p w:rsidR="00000000" w:rsidRDefault="00861C32"/>
    <w:p w:rsidR="00000000" w:rsidRDefault="00861C32">
      <w:pPr>
        <w:pStyle w:val="afff2"/>
      </w:pPr>
      <w:r>
        <w:t>Президент</w:t>
      </w: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1C32">
            <w:pPr>
              <w:pStyle w:val="afff2"/>
            </w:pPr>
            <w:r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61C32">
            <w:pPr>
              <w:pStyle w:val="aff9"/>
              <w:jc w:val="right"/>
            </w:pPr>
            <w:r>
              <w:t>Б.Ельцин</w:t>
            </w:r>
          </w:p>
        </w:tc>
      </w:tr>
    </w:tbl>
    <w:p w:rsidR="00000000" w:rsidRDefault="00861C32"/>
    <w:p w:rsidR="00000000" w:rsidRDefault="00861C32">
      <w:pPr>
        <w:pStyle w:val="afff2"/>
      </w:pPr>
      <w:r>
        <w:t>Москва, Кремль</w:t>
      </w:r>
    </w:p>
    <w:p w:rsidR="00000000" w:rsidRDefault="00861C32">
      <w:pPr>
        <w:pStyle w:val="afff2"/>
      </w:pPr>
      <w:r>
        <w:t>26 ноября 1998 г.</w:t>
      </w:r>
    </w:p>
    <w:p w:rsidR="00000000" w:rsidRDefault="00861C32">
      <w:pPr>
        <w:pStyle w:val="afff2"/>
      </w:pPr>
      <w:r>
        <w:t>N 175-ФЗ</w:t>
      </w:r>
    </w:p>
    <w:p w:rsidR="00861C32" w:rsidRDefault="00861C32"/>
    <w:sectPr w:rsidR="00861C3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6F3A"/>
    <w:rsid w:val="00236F3A"/>
    <w:rsid w:val="0086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s52">
    <w:name w:val="s_52"/>
    <w:basedOn w:val="a"/>
    <w:rsid w:val="00236F3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5213&amp;sub=133" TargetMode="External"/><Relationship Id="rId13" Type="http://schemas.openxmlformats.org/officeDocument/2006/relationships/hyperlink" Target="http://ivo.garant.ru/document?id=85213&amp;sub=1311" TargetMode="External"/><Relationship Id="rId18" Type="http://schemas.openxmlformats.org/officeDocument/2006/relationships/hyperlink" Target="http://ivo.garant.ru/document?id=85213&amp;sub=147" TargetMode="External"/><Relationship Id="rId26" Type="http://schemas.openxmlformats.org/officeDocument/2006/relationships/hyperlink" Target="http://ivo.garant.ru/document?id=12012604&amp;sub=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5213&amp;sub=394" TargetMode="External"/><Relationship Id="rId7" Type="http://schemas.openxmlformats.org/officeDocument/2006/relationships/hyperlink" Target="http://ivo.garant.ru/document?id=85213&amp;sub=132" TargetMode="External"/><Relationship Id="rId12" Type="http://schemas.openxmlformats.org/officeDocument/2006/relationships/hyperlink" Target="http://ivo.garant.ru/document?id=85213&amp;sub=271" TargetMode="External"/><Relationship Id="rId17" Type="http://schemas.openxmlformats.org/officeDocument/2006/relationships/hyperlink" Target="http://ivo.garant.ru/document?id=85213&amp;sub=143" TargetMode="External"/><Relationship Id="rId25" Type="http://schemas.openxmlformats.org/officeDocument/2006/relationships/hyperlink" Target="http://ivo.garant.ru/document?id=70322818&amp;sub=10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5213&amp;sub=142" TargetMode="External"/><Relationship Id="rId20" Type="http://schemas.openxmlformats.org/officeDocument/2006/relationships/hyperlink" Target="http://ivo.garant.ru/document?id=85213&amp;sub=1412" TargetMode="External"/><Relationship Id="rId29" Type="http://schemas.openxmlformats.org/officeDocument/2006/relationships/hyperlink" Target="http://ivo.garant.ru/document?id=12012604&amp;sub=4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5213&amp;sub=131" TargetMode="External"/><Relationship Id="rId11" Type="http://schemas.openxmlformats.org/officeDocument/2006/relationships/hyperlink" Target="http://ivo.garant.ru/document?id=85213&amp;sub=137" TargetMode="External"/><Relationship Id="rId24" Type="http://schemas.openxmlformats.org/officeDocument/2006/relationships/hyperlink" Target="http://ivo.garant.ru/document?id=85213&amp;sub=27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vo.garant.ru/document?id=10008859&amp;sub=2000" TargetMode="External"/><Relationship Id="rId15" Type="http://schemas.openxmlformats.org/officeDocument/2006/relationships/hyperlink" Target="http://ivo.garant.ru/document?id=85213&amp;sub=42" TargetMode="External"/><Relationship Id="rId23" Type="http://schemas.openxmlformats.org/officeDocument/2006/relationships/hyperlink" Target="http://ivo.garant.ru/document?id=85213&amp;sub=25" TargetMode="External"/><Relationship Id="rId28" Type="http://schemas.openxmlformats.org/officeDocument/2006/relationships/hyperlink" Target="http://ivo.garant.ru/document?id=70735598&amp;sub=25" TargetMode="External"/><Relationship Id="rId10" Type="http://schemas.openxmlformats.org/officeDocument/2006/relationships/hyperlink" Target="http://ivo.garant.ru/document?id=85213&amp;sub=136" TargetMode="External"/><Relationship Id="rId19" Type="http://schemas.openxmlformats.org/officeDocument/2006/relationships/hyperlink" Target="http://ivo.garant.ru/document?id=85213&amp;sub=148" TargetMode="External"/><Relationship Id="rId31" Type="http://schemas.openxmlformats.org/officeDocument/2006/relationships/hyperlink" Target="http://ivo.garant.ru/document?id=179742&amp;sub=0" TargetMode="External"/><Relationship Id="rId4" Type="http://schemas.openxmlformats.org/officeDocument/2006/relationships/hyperlink" Target="http://ivo.garant.ru/document?id=85213&amp;sub=0" TargetMode="External"/><Relationship Id="rId9" Type="http://schemas.openxmlformats.org/officeDocument/2006/relationships/hyperlink" Target="http://ivo.garant.ru/document?id=85213&amp;sub=134" TargetMode="External"/><Relationship Id="rId14" Type="http://schemas.openxmlformats.org/officeDocument/2006/relationships/hyperlink" Target="http://ivo.garant.ru/document?id=85213&amp;sub=41" TargetMode="External"/><Relationship Id="rId22" Type="http://schemas.openxmlformats.org/officeDocument/2006/relationships/hyperlink" Target="http://ivo.garant.ru/document?id=85213&amp;sub=1422" TargetMode="External"/><Relationship Id="rId27" Type="http://schemas.openxmlformats.org/officeDocument/2006/relationships/hyperlink" Target="http://ivo.garant.ru/document?id=5659555&amp;sub=0" TargetMode="External"/><Relationship Id="rId30" Type="http://schemas.openxmlformats.org/officeDocument/2006/relationships/hyperlink" Target="http://ivo.garant.ru/document?id=10008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3556</Words>
  <Characters>20270</Characters>
  <Application>Microsoft Office Word</Application>
  <DocSecurity>0</DocSecurity>
  <Lines>168</Lines>
  <Paragraphs>47</Paragraphs>
  <ScaleCrop>false</ScaleCrop>
  <Company>НПП "Гарант-Сервис"</Company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SPecialiST</cp:lastModifiedBy>
  <cp:revision>2</cp:revision>
  <dcterms:created xsi:type="dcterms:W3CDTF">2017-03-13T10:48:00Z</dcterms:created>
  <dcterms:modified xsi:type="dcterms:W3CDTF">2017-03-13T10:48:00Z</dcterms:modified>
</cp:coreProperties>
</file>